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8764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Dječji vrtić DJEČJI VRTIĆ MALI KAJ. IVANA GORANA KOVAČIĆA 13, (u nastavku teksta: Dječji vrtić), OIB: 44420360728 zastupan po ravnateljici Vlasti Držić i roditelj ______________________ (__________________) (u nastavku teksta: korisnik usluga), sklopili su</w:t>
      </w:r>
    </w:p>
    <w:p w14:paraId="60302C8C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791AB6C9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UGOVOR</w:t>
      </w:r>
    </w:p>
    <w:p w14:paraId="5EA76A74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o ostvarivanju redovitog programa predškolskog odgoja djeteta</w:t>
      </w:r>
    </w:p>
    <w:p w14:paraId="5E2B8AA2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4B687E4D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1.</w:t>
      </w:r>
    </w:p>
    <w:p w14:paraId="3FC7FA79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shd w:val="clear" w:color="auto" w:fill="FFFFFF"/>
        </w:rPr>
      </w:pPr>
      <w:r>
        <w:rPr>
          <w:rFonts w:ascii="Times New Roman" w:hAnsi="Times New Roman" w:eastAsia="Calibri" w:cs="Times New Roman"/>
          <w:bCs/>
          <w:shd w:val="clear" w:color="auto" w:fill="FFFFFF"/>
        </w:rPr>
        <w:t>Dječji vrtić se obvezuje pružiti usluge redovitog programa njege, odgoja, obrazovanja, zdravstvene zaštite, prehrane i socijalne skrbi predškolskog djeteta: ________________ (__________________________) (u nastavku teksta: neposredni korisnik usluga) u skladu s propisanim programom i državnim pedagoškim standardom predškolskog odgoja, svaki dan u trajanju od _____ sati u razdoblju od _____ do _____ sati.</w:t>
      </w:r>
    </w:p>
    <w:p w14:paraId="3F8CF688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shd w:val="clear" w:color="auto" w:fill="FFFFFF"/>
        </w:rPr>
      </w:pPr>
    </w:p>
    <w:p w14:paraId="47C2F06D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2.</w:t>
      </w:r>
    </w:p>
    <w:p w14:paraId="4BFE7E41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Program iz članka 1. ovog Ugovora, koji dnevno uključuje _4_ obroka, neposredni korisnik usluga koristit će radnim danom od ponedjeljka do petka.</w:t>
      </w:r>
    </w:p>
    <w:p w14:paraId="0FBEF434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Ugovorne strane suglasno utvrđuju da tijekom pedagoške godine, u vrijeme blagdana i državnih praznika te u vrijeme kada je zbog ljetnih i zimskih praznika smanjen broj djece u vrtiću, davatelj usluga zadržava pravo drugačijeg organiziranja rada i to u vidu dežurstva određenih odgojno-obrazovnih skupina i objekata u sustavu davatelja usluga. </w:t>
      </w:r>
    </w:p>
    <w:p w14:paraId="58838EFB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136BB485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3.</w:t>
      </w:r>
    </w:p>
    <w:p w14:paraId="5EFC20D8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FF0000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Korisnik usluga se obvezuje da će plaćati mjesečne participacije u ukupnim tro</w:t>
      </w:r>
      <w:r>
        <w:rPr>
          <w:rFonts w:hint="eastAsia" w:ascii="Times New Roman" w:hAnsi="Times New Roman" w:eastAsia="Calibri" w:cs="Times New Roman"/>
          <w:bCs/>
          <w:color w:val="00000A"/>
          <w:shd w:val="clear" w:color="auto" w:fill="FFFFFF"/>
        </w:rPr>
        <w:t>š</w:t>
      </w: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kovima davatelja usluge u iznosu ovisno od visine subvencije </w:t>
      </w:r>
      <w:bookmarkStart w:id="0" w:name="_Hlk126835541"/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Grada ili Općine iz kojeg dolazi korisnik usluge.</w:t>
      </w:r>
      <w:bookmarkEnd w:id="0"/>
    </w:p>
    <w:p w14:paraId="07FF5E04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4.</w:t>
      </w:r>
    </w:p>
    <w:p w14:paraId="1ECF55BB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Korisnik usluga se obvezuje da će utvrđeni iznos sudjelovanja u cijeni programa uplaćivat najkasnije do 20-tog u tekućem mjesecu, počev od _________.</w:t>
      </w:r>
    </w:p>
    <w:p w14:paraId="43567449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Ukoliko korisnik usluga ne podmiri dospjelu obvezu u roku, postupiti će se sukladno </w:t>
      </w:r>
      <w:bookmarkStart w:id="1" w:name="_Hlk126836050"/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Proceduri o provođenju mjera naplate dospjelih nenaplaćenih potraživanja. </w:t>
      </w:r>
    </w:p>
    <w:bookmarkEnd w:id="1"/>
    <w:p w14:paraId="3F2E0180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Korisnici usluga će cijenu usluge platiti računom - uplatnicom koja će mu biti uručena svakog mjeseca. </w:t>
      </w:r>
    </w:p>
    <w:p w14:paraId="6485292F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FF0000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Korisnici usluga suglasni su da se cijena programa tijekom pedagoške godine može mijenjati sukladno Odluci Osnivača ili nadležnog Grada ili Općine iz kojeg dolazi korisnik usluge.</w:t>
      </w:r>
    </w:p>
    <w:p w14:paraId="24EFBFFA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Korisnici usluga solidarni su u obvezama plaćanja cijene usluge. </w:t>
      </w:r>
    </w:p>
    <w:p w14:paraId="41DA61E6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03860399">
      <w:pPr>
        <w:suppressAutoHyphens/>
        <w:spacing w:line="276" w:lineRule="exact"/>
        <w:ind w:firstLine="708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5.</w:t>
      </w:r>
    </w:p>
    <w:p w14:paraId="51E71AA0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Davatelj usluga se obvezuje izraditi i provesti plan i program tromjesečne pedagoške opservacije djeteta u svrhu utvrđivanja razvojnih karakteristika i potreba s ciljem planiranja odgojno-obrazovnog rada s djetetom i kreiranja individualnog odgojno-obrazovnog plana rada. </w:t>
      </w:r>
    </w:p>
    <w:p w14:paraId="4F1AA785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U razdoblju od tri mjeseca, stručni tim davatelja usluga će opservirati razvijenost i mogućnosti djeteta na području: socio-emocionalnog razvoja, spoznajnog razvoja, razvoja percepcije, razvoja govora i razvoja motorike. </w:t>
      </w:r>
    </w:p>
    <w:p w14:paraId="117EDEDE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Nakon provedene opseracije, korisnici usluga će biti upoznati sa stanjem i rezultatima praćenja djeteta, te o mogućnostima daljnjeg boravka djeteta u vrtiću. </w:t>
      </w:r>
    </w:p>
    <w:p w14:paraId="53159880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69763733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7B5C8CBA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6.</w:t>
      </w:r>
    </w:p>
    <w:p w14:paraId="5AE3B702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Korisnik usluga koji ispisuje dijete iz Dječjeg vrtića dužan je o tome dostaviti Dječjem vrtiću pisanu obavijest najkasnije 30 dana prije ispisa te platiti sve nastale troškove programa do dana ispisa. </w:t>
      </w:r>
    </w:p>
    <w:p w14:paraId="7294617D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Ako dijete ne boravi u Dječjem vrtiću dulje od mjesec dana, korisnik usluga dužan je najkasnije do 45-tog dana izostanka dostaviti Dječjem vrtiću pisanu obavijest o razlozima izostanka djeteta. </w:t>
      </w:r>
    </w:p>
    <w:p w14:paraId="530BBDFF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U slučaju da korisnik usluga nije dostavio Dječjem vrtiću pisanu obavijest o ispisu niti obavijest o razlozima duljeg izostanka djeteta, smatrat će se da je dijete ispisano iz Dječjeg vrtića protekom roka od 60 dana od posljednjeg dana boravka djeteta u programu, a korisnik usluga dužan je platiti sve nastale troškove programa do tog roka. </w:t>
      </w:r>
    </w:p>
    <w:p w14:paraId="2188FC5C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794A3A0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7.</w:t>
      </w:r>
    </w:p>
    <w:p w14:paraId="01BCB107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bookmarkStart w:id="2" w:name="_Hlk126834238"/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Davatelj usluga može otkazati pružanje usluga roditelju – staratelju:</w:t>
      </w:r>
    </w:p>
    <w:bookmarkEnd w:id="2"/>
    <w:p w14:paraId="2812E0AA">
      <w:pPr>
        <w:pStyle w:val="4"/>
        <w:numPr>
          <w:ilvl w:val="0"/>
          <w:numId w:val="1"/>
        </w:num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Koji ne izvrši obvezu plaćanja u roku od 30 dana od isteka zadnjeg dana dospijeća obaveze, a potraživanje će naplatiti sukladno Proceduri o provođenju mjera naplate dospjelih nenaplaćenih potraživanja.</w:t>
      </w:r>
    </w:p>
    <w:p w14:paraId="452819D7">
      <w:pPr>
        <w:pStyle w:val="4"/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369EF506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8.</w:t>
      </w:r>
    </w:p>
    <w:p w14:paraId="5B65A8A9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hint="eastAsia" w:ascii="Times New Roman" w:hAnsi="Times New Roman" w:eastAsia="Calibri" w:cs="Times New Roman"/>
          <w:bCs/>
          <w:color w:val="00000A"/>
          <w:shd w:val="clear" w:color="auto" w:fill="FFFFFF"/>
        </w:rPr>
        <w:t>Davatelj usluga mo</w:t>
      </w:r>
      <w:r>
        <w:rPr>
          <w:rFonts w:hint="eastAsia" w:ascii="Times New Roman" w:hAnsi="Times New Roman" w:eastAsia="DengXian" w:cs="Times New Roman"/>
          <w:bCs/>
          <w:color w:val="00000A"/>
          <w:shd w:val="clear" w:color="auto" w:fill="FFFFFF"/>
        </w:rPr>
        <w:t>ž</w:t>
      </w:r>
      <w:r>
        <w:rPr>
          <w:rFonts w:hint="eastAsia" w:ascii="Times New Roman" w:hAnsi="Times New Roman" w:eastAsia="Calibri" w:cs="Times New Roman"/>
          <w:bCs/>
          <w:color w:val="00000A"/>
          <w:shd w:val="clear" w:color="auto" w:fill="FFFFFF"/>
        </w:rPr>
        <w:t xml:space="preserve">e otkazati </w:t>
      </w: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korištenje programa</w:t>
      </w:r>
      <w:r>
        <w:rPr>
          <w:rFonts w:hint="eastAsia" w:ascii="Times New Roman" w:hAnsi="Times New Roman" w:eastAsia="Calibri" w:cs="Times New Roman"/>
          <w:bCs/>
          <w:color w:val="00000A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korisnicima usluga i u slučaju:</w:t>
      </w:r>
    </w:p>
    <w:p w14:paraId="294B04D8">
      <w:pPr>
        <w:pStyle w:val="4"/>
        <w:numPr>
          <w:ilvl w:val="0"/>
          <w:numId w:val="1"/>
        </w:num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nemarnog i neodgovornog odnosa korisnika usluga prema davatelju usluga, sukladno općem aktu davatelja usluga (nepoštivanje kućnog reda),</w:t>
      </w:r>
    </w:p>
    <w:p w14:paraId="3CF93DFE">
      <w:pPr>
        <w:pStyle w:val="4"/>
        <w:numPr>
          <w:ilvl w:val="0"/>
          <w:numId w:val="1"/>
        </w:num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kada stručni tim davatelja usluga ocijeni da dijete s teškoćom nije u mogućnosti koristiti program vrtića.</w:t>
      </w:r>
    </w:p>
    <w:p w14:paraId="328B2077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06D9595B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9.</w:t>
      </w:r>
    </w:p>
    <w:p w14:paraId="0CBA39A2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Korisnik usluga se obvezuje da će osobno dovoditi i odvoditi dijete iz odgojno- obrazovne skupine ili pismeno izvjestiti odgojitelja o punoljetnoj osobi koju je za to ovlastio i to putem obrasca. </w:t>
      </w:r>
    </w:p>
    <w:p w14:paraId="3A66C602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Korisnici usluga dužni su početkom pedagoške godine popuniti obrazac Suglasnosti roditelja za fotografiranje i snimanje. </w:t>
      </w:r>
      <w:bookmarkStart w:id="3" w:name="_Hlk126835278"/>
    </w:p>
    <w:bookmarkEnd w:id="3"/>
    <w:p w14:paraId="0A7D3F36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Korisnici usluga dužni su obavijestiti davatelja usluga o bilo kakvoj promjeni koja se odnosi na podatke o adresi stanovanja, kontakt telefona/mobitela ili e-maila.</w:t>
      </w:r>
    </w:p>
    <w:p w14:paraId="4F1D269B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7942B03C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10.</w:t>
      </w:r>
    </w:p>
    <w:p w14:paraId="4E342D81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Prije uključivanja djeteta u odgojno-obrazovnu skupinu korisnik usluga dužan je dostaviti Dječjem vrtiću, ukoliko prethodno nije dostavio, potvrdu nadležnog liječnika o obavljenom sistematskom zdravstvenom pregledu djeteta, te dodatnu potvrdu o obavljenom zdravstvenom pregledu za slučaj promjena nastalih nakon sistematskog pregleda. </w:t>
      </w:r>
    </w:p>
    <w:p w14:paraId="35F30C30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Korisnik usluga se obvezuje da neće dovoditi u Dječji vrtić bolesno dijete kako bi se izbjeglo ugrožavanje zdravlja druge djece, te da će nakon zvršenog liječenja dostaviti potvrdu nadležnog liječnika o obavljenom zdravstvenom pregledu kojom se dozvoljava djetetu ponovni boravak u Dječjem vrtiću. </w:t>
      </w:r>
    </w:p>
    <w:p w14:paraId="22638D0B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Ako dijete izbiva iz Dječjeg vrtića iz drugih razloga dulje od 60 dana, korisnik usluga dužan je Dječjem vrtiću dostaviti potvrdu nadležnog liječnika o obavljenom zdravstvenom pregledu djeteta. </w:t>
      </w:r>
    </w:p>
    <w:p w14:paraId="2D15FC9F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Korisnik usluga obvezuje se da će, za slučaj značajnih promjena zdravstvenog stanja ili razvojnog statusa djeteta koje tijekom ostvarivanja programa uoči stručni tim Dječjeg vrtića, pravovremeno obaviti potrebne pretrage i pribaviti mišljenja nadležnih službi te sudjelovati u programu pedagoške opservacije djeteta i utvrđivanju novog prilagođenog individualiziranog programa, ako je to u interesu razvojnih potreba i sigurnosti djeteta, odnosno sigurnosti i ostvarivanja odgojno-obrazovnog programa za drugu djecu. </w:t>
      </w:r>
    </w:p>
    <w:p w14:paraId="0828C1AA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54040BD0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bookmarkStart w:id="4" w:name="_Hlk126833804"/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11.</w:t>
      </w:r>
    </w:p>
    <w:bookmarkEnd w:id="4"/>
    <w:p w14:paraId="6C78AA7F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Korisnik usluga dužan je prilikom dovođenja djeteta u vrtić donijeti stvari za njegove osnovne potrebe tijekom ostvarivanja programa (npr.: papuče, rezervna odjeća, pribor za osnovnu higijenu, sredstva za njegu tijela i pelene). </w:t>
      </w:r>
    </w:p>
    <w:p w14:paraId="10068C90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1FD7FDDC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12.</w:t>
      </w:r>
    </w:p>
    <w:p w14:paraId="375C846A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Ugovorne strane su suglasne da za sve što nije regulirano ovim Ugovorom važe odredbe općih akata Dječjeg vrtića Mali Kaj kojima je reguliran upis i ostvarivanje prava i obveza korisnika usluga. </w:t>
      </w:r>
    </w:p>
    <w:p w14:paraId="02B10601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77AC74E8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z w:val="22"/>
          <w:szCs w:val="22"/>
          <w:shd w:val="clear" w:color="auto" w:fill="FFFFFF"/>
        </w:rPr>
      </w:pPr>
      <w:bookmarkStart w:id="5" w:name="_Hlk126834507"/>
      <w:r>
        <w:rPr>
          <w:rFonts w:ascii="Times New Roman" w:hAnsi="Times New Roman" w:eastAsia="Calibri" w:cs="Times New Roman"/>
          <w:bCs/>
          <w:color w:val="00000A"/>
          <w:sz w:val="22"/>
          <w:szCs w:val="22"/>
          <w:shd w:val="clear" w:color="auto" w:fill="FFFFFF"/>
        </w:rPr>
        <w:t>Članak 13.</w:t>
      </w:r>
    </w:p>
    <w:bookmarkEnd w:id="5"/>
    <w:p w14:paraId="3F56AE2A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 xml:space="preserve">Za slučaj spora, nadležan je sud u Krapini. </w:t>
      </w:r>
    </w:p>
    <w:p w14:paraId="4B2980C6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</w:p>
    <w:p w14:paraId="020CC3E4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14.</w:t>
      </w:r>
    </w:p>
    <w:p w14:paraId="5C0D3714">
      <w:pPr>
        <w:suppressAutoHyphens/>
        <w:spacing w:line="276" w:lineRule="exact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Korisnici usluga potvrđuju da su podaci nedeni u ovom Ugovoru potpuni i točni te ovlašćuju davatelja usluga da iste čuva i koristi u svrhu ostvarivanja prava i obveza iz ovog Ugovora, a sve u skladu a odredbama Opće uredbe o zaštiti podataka i Zakona o provedbi Opće uredbe o zaštiti podataka (NN 42/18)</w:t>
      </w:r>
    </w:p>
    <w:p w14:paraId="730261F8">
      <w:pPr>
        <w:suppressAutoHyphens/>
        <w:spacing w:line="276" w:lineRule="exact"/>
        <w:jc w:val="center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Članak 15.</w:t>
      </w:r>
    </w:p>
    <w:p w14:paraId="3AA46791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hd w:val="clear" w:color="auto" w:fill="FFFFFF"/>
        </w:rPr>
      </w:pPr>
      <w:r>
        <w:rPr>
          <w:rFonts w:ascii="Times New Roman" w:hAnsi="Times New Roman" w:eastAsia="Calibri" w:cs="Times New Roman"/>
          <w:bCs/>
          <w:color w:val="00000A"/>
          <w:shd w:val="clear" w:color="auto" w:fill="FFFFFF"/>
        </w:rPr>
        <w:t>Ovaj ugovor je sačinjen u dva istovjetna primjerka, od kojih se jedan uručuje korisniku usluga, a jedan ostaje Dječjem vrtiću</w:t>
      </w:r>
    </w:p>
    <w:p w14:paraId="3A9D6BC9">
      <w:pPr>
        <w:suppressAutoHyphens/>
        <w:spacing w:line="276" w:lineRule="exact"/>
        <w:ind w:firstLine="708"/>
        <w:jc w:val="both"/>
        <w:rPr>
          <w:rFonts w:ascii="Times New Roman" w:hAnsi="Times New Roman" w:eastAsia="Calibri" w:cs="Times New Roman"/>
          <w:bCs/>
          <w:color w:val="00000A"/>
          <w:sz w:val="22"/>
          <w:szCs w:val="22"/>
          <w:shd w:val="clear" w:color="auto" w:fill="FFFFFF"/>
        </w:rPr>
      </w:pPr>
    </w:p>
    <w:p w14:paraId="0AAF5DE1">
      <w:pPr>
        <w:suppressAutoHyphens/>
        <w:spacing w:line="276" w:lineRule="exact"/>
        <w:rPr>
          <w:rFonts w:ascii="Calibri" w:hAnsi="Calibri" w:eastAsia="Calibri" w:cs="Calibri"/>
          <w:b/>
          <w:color w:val="00000A"/>
          <w:sz w:val="22"/>
          <w:shd w:val="clear" w:color="auto" w:fill="FFFFFF"/>
        </w:rPr>
      </w:pPr>
    </w:p>
    <w:p w14:paraId="36E694A0">
      <w:pPr>
        <w:suppressAutoHyphens/>
        <w:spacing w:line="276" w:lineRule="exact"/>
        <w:rPr>
          <w:rFonts w:hint="eastAsia" w:ascii="Calibri" w:hAnsi="Calibri" w:eastAsia="Calibri" w:cs="Calibri"/>
          <w:b/>
          <w:color w:val="00000A"/>
          <w:sz w:val="22"/>
          <w:shd w:val="clear" w:color="auto" w:fill="FFFFFF"/>
        </w:rPr>
      </w:pPr>
      <w:r>
        <w:rPr>
          <w:rFonts w:hint="eastAsia" w:ascii="Calibri" w:hAnsi="Calibri" w:eastAsia="Calibri" w:cs="Calibri"/>
          <w:b/>
          <w:color w:val="00000A"/>
          <w:sz w:val="22"/>
          <w:shd w:val="clear" w:color="auto" w:fill="FFFFFF"/>
        </w:rPr>
        <w:t>Klasa: 034-02/25-01-01/</w:t>
      </w:r>
    </w:p>
    <w:p w14:paraId="34DC564C">
      <w:pPr>
        <w:suppressAutoHyphens/>
        <w:spacing w:line="276" w:lineRule="exact"/>
        <w:rPr>
          <w:rFonts w:ascii="Calibri" w:hAnsi="Calibri" w:eastAsia="Calibri" w:cs="Calibri"/>
          <w:b/>
          <w:color w:val="00000A"/>
          <w:sz w:val="22"/>
          <w:shd w:val="clear" w:color="auto" w:fill="FFFFFF"/>
        </w:rPr>
      </w:pPr>
      <w:r>
        <w:rPr>
          <w:rFonts w:hint="eastAsia" w:ascii="Calibri" w:hAnsi="Calibri" w:eastAsia="Calibri" w:cs="Calibri"/>
          <w:b/>
          <w:color w:val="00000A"/>
          <w:sz w:val="22"/>
          <w:shd w:val="clear" w:color="auto" w:fill="FFFFFF"/>
        </w:rPr>
        <w:t>Urbroj: 2140-49-25-01-01/</w:t>
      </w:r>
    </w:p>
    <w:p w14:paraId="5C173C3E">
      <w:pPr>
        <w:suppressAutoHyphens/>
        <w:spacing w:line="276" w:lineRule="exact"/>
        <w:rPr>
          <w:rFonts w:ascii="Calibri" w:hAnsi="Calibri" w:eastAsia="Calibri" w:cs="Calibri"/>
          <w:b/>
          <w:color w:val="00000A"/>
          <w:sz w:val="22"/>
          <w:shd w:val="clear" w:color="auto" w:fill="FFFFFF"/>
        </w:rPr>
      </w:pPr>
      <w:r>
        <w:rPr>
          <w:rFonts w:hint="default" w:ascii="Calibri" w:hAnsi="Calibri" w:eastAsia="Calibri" w:cs="Calibri"/>
          <w:b/>
          <w:color w:val="00000A"/>
          <w:sz w:val="22"/>
          <w:shd w:val="clear" w:color="auto" w:fill="FFFFFF"/>
          <w:lang w:val="hr-HR"/>
        </w:rPr>
        <w:t>Dubravica</w:t>
      </w:r>
      <w:bookmarkStart w:id="6" w:name="_GoBack"/>
      <w:bookmarkEnd w:id="6"/>
      <w:r>
        <w:rPr>
          <w:rFonts w:ascii="Calibri" w:hAnsi="Calibri" w:eastAsia="Calibri" w:cs="Calibri"/>
          <w:b/>
          <w:color w:val="00000A"/>
          <w:sz w:val="22"/>
          <w:shd w:val="clear" w:color="auto" w:fill="FFFFFF"/>
        </w:rPr>
        <w:t>, ________________</w:t>
      </w:r>
    </w:p>
    <w:p w14:paraId="09E1B1FA">
      <w:pPr>
        <w:suppressAutoHyphens/>
        <w:spacing w:line="276" w:lineRule="exact"/>
        <w:rPr>
          <w:rFonts w:ascii="Calibri" w:hAnsi="Calibri" w:eastAsia="Calibri" w:cs="Calibri"/>
          <w:color w:val="00000A"/>
          <w:sz w:val="22"/>
          <w:highlight w:val="white"/>
        </w:rPr>
      </w:pPr>
    </w:p>
    <w:p w14:paraId="37A82695">
      <w:pPr>
        <w:rPr>
          <w:rFonts w:hint="eastAsia"/>
        </w:rPr>
      </w:pPr>
    </w:p>
    <w:p w14:paraId="5AD53E6C">
      <w:pPr>
        <w:rPr>
          <w:rFonts w:hint="eastAsia"/>
        </w:rPr>
      </w:pPr>
      <w:r>
        <w:t>KORISNIK USLUGA:</w:t>
      </w:r>
      <w:r>
        <w:tab/>
      </w:r>
      <w:r>
        <w:tab/>
      </w:r>
      <w:r>
        <w:tab/>
      </w:r>
      <w:r>
        <w:tab/>
      </w:r>
      <w:r>
        <w:t>RAVNATELJ DJEČJEG VRTIĆA:</w:t>
      </w:r>
    </w:p>
    <w:p w14:paraId="2BCD8359">
      <w:pPr>
        <w:rPr>
          <w:rFonts w:hint="eastAsia"/>
        </w:rPr>
      </w:pPr>
    </w:p>
    <w:p w14:paraId="7B1D24E2">
      <w:pPr>
        <w:rPr>
          <w:rFonts w:hint="eastAsia"/>
        </w:rPr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</w:t>
      </w:r>
    </w:p>
    <w:p w14:paraId="180A1390">
      <w:pPr>
        <w:rPr>
          <w:rFonts w:ascii="Cambria" w:hAnsi="Cambria" w:eastAsia="Cambria"/>
        </w:rPr>
      </w:pPr>
    </w:p>
    <w:p w14:paraId="2B84CA25">
      <w:pPr>
        <w:rPr>
          <w:rFonts w:ascii="Cambria" w:hAnsi="Cambria" w:eastAsia="DengXian"/>
        </w:rPr>
      </w:pPr>
      <w:r>
        <w:rPr>
          <w:rFonts w:ascii="Cambria" w:hAnsi="Cambria" w:eastAsia="Cambria"/>
        </w:rPr>
        <w:t>_____________________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D7B50"/>
    <w:multiLevelType w:val="multilevel"/>
    <w:tmpl w:val="52AD7B5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85"/>
    <w:rsid w:val="00050E45"/>
    <w:rsid w:val="000C7980"/>
    <w:rsid w:val="00123076"/>
    <w:rsid w:val="00195E86"/>
    <w:rsid w:val="001A0B3A"/>
    <w:rsid w:val="00220855"/>
    <w:rsid w:val="002D6F3D"/>
    <w:rsid w:val="00324277"/>
    <w:rsid w:val="003D171C"/>
    <w:rsid w:val="003D7A32"/>
    <w:rsid w:val="003E5C1F"/>
    <w:rsid w:val="00401AF6"/>
    <w:rsid w:val="0040658B"/>
    <w:rsid w:val="00466C33"/>
    <w:rsid w:val="00472E2C"/>
    <w:rsid w:val="00521BA8"/>
    <w:rsid w:val="00526AAE"/>
    <w:rsid w:val="006521BD"/>
    <w:rsid w:val="0067731F"/>
    <w:rsid w:val="007006D5"/>
    <w:rsid w:val="0081440A"/>
    <w:rsid w:val="00834464"/>
    <w:rsid w:val="009603F7"/>
    <w:rsid w:val="009C4E1E"/>
    <w:rsid w:val="00A25B2D"/>
    <w:rsid w:val="00A42252"/>
    <w:rsid w:val="00AA3838"/>
    <w:rsid w:val="00B25B39"/>
    <w:rsid w:val="00C94185"/>
    <w:rsid w:val="00CE4109"/>
    <w:rsid w:val="00D41676"/>
    <w:rsid w:val="00D604C8"/>
    <w:rsid w:val="00D6636C"/>
    <w:rsid w:val="00D96A00"/>
    <w:rsid w:val="00DA06C2"/>
    <w:rsid w:val="00DB3DA4"/>
    <w:rsid w:val="00DE52F5"/>
    <w:rsid w:val="00E35861"/>
    <w:rsid w:val="00E61AC0"/>
    <w:rsid w:val="00EA3685"/>
    <w:rsid w:val="00EF3F7C"/>
    <w:rsid w:val="00F11D49"/>
    <w:rsid w:val="00F2775D"/>
    <w:rsid w:val="00F91832"/>
    <w:rsid w:val="1A28691C"/>
    <w:rsid w:val="26E05C4F"/>
    <w:rsid w:val="487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Liberation Serif" w:hAnsi="Liberation Serif" w:eastAsia="SimSun" w:cs="Mangal"/>
      <w:sz w:val="24"/>
      <w:szCs w:val="24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6089</Characters>
  <Lines>50</Lines>
  <Paragraphs>14</Paragraphs>
  <TotalTime>46</TotalTime>
  <ScaleCrop>false</ScaleCrop>
  <LinksUpToDate>false</LinksUpToDate>
  <CharactersWithSpaces>7143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2023-06-13T12:23:00Z</dcterms:created>
  <dc:creator>Ana</dc:creator>
  <cp:lastModifiedBy>Tihana Kamnatnik</cp:lastModifiedBy>
  <cp:lastPrinted>2025-01-07T11:45:00Z</cp:lastPrinted>
  <dcterms:modified xsi:type="dcterms:W3CDTF">2025-04-10T12:13:41Z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77EA8005AB364742A604110CE716D97A_12</vt:lpwstr>
  </property>
</Properties>
</file>