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906E91" w14:textId="77777777" w:rsidR="007D20A1" w:rsidRDefault="007D20A1" w:rsidP="00D66A1A">
      <w:pPr>
        <w:jc w:val="both"/>
        <w:rPr>
          <w:rFonts w:ascii="Arial" w:hAnsi="Arial" w:cs="Arial"/>
          <w:sz w:val="24"/>
          <w:szCs w:val="24"/>
          <w:lang w:eastAsia="hr-HR"/>
        </w:rPr>
      </w:pPr>
    </w:p>
    <w:p w14:paraId="06EE935D" w14:textId="77777777" w:rsidR="007D20A1" w:rsidRDefault="007D20A1" w:rsidP="00D66A1A">
      <w:pPr>
        <w:jc w:val="both"/>
        <w:rPr>
          <w:rFonts w:ascii="Arial" w:hAnsi="Arial" w:cs="Arial"/>
          <w:sz w:val="24"/>
          <w:szCs w:val="24"/>
          <w:lang w:eastAsia="hr-HR"/>
        </w:rPr>
      </w:pPr>
    </w:p>
    <w:p w14:paraId="0997F7FB" w14:textId="77777777" w:rsidR="007D20A1" w:rsidRDefault="007D20A1" w:rsidP="00D66A1A">
      <w:pPr>
        <w:jc w:val="both"/>
        <w:rPr>
          <w:rFonts w:ascii="Arial" w:hAnsi="Arial" w:cs="Arial"/>
          <w:sz w:val="24"/>
          <w:szCs w:val="24"/>
          <w:lang w:eastAsia="hr-HR"/>
        </w:rPr>
      </w:pPr>
    </w:p>
    <w:p w14:paraId="26111D92" w14:textId="77777777" w:rsidR="007D20A1" w:rsidRDefault="007D20A1" w:rsidP="00D66A1A">
      <w:pPr>
        <w:jc w:val="both"/>
        <w:rPr>
          <w:rFonts w:ascii="Arial" w:hAnsi="Arial" w:cs="Arial"/>
          <w:b/>
          <w:sz w:val="24"/>
          <w:szCs w:val="24"/>
          <w:lang w:eastAsia="hr-HR"/>
        </w:rPr>
      </w:pPr>
    </w:p>
    <w:p w14:paraId="79A82527" w14:textId="77777777" w:rsidR="007D20A1" w:rsidRDefault="007D20A1" w:rsidP="00D66A1A">
      <w:pPr>
        <w:jc w:val="both"/>
        <w:rPr>
          <w:rFonts w:ascii="Arial" w:hAnsi="Arial" w:cs="Arial"/>
          <w:b/>
          <w:sz w:val="24"/>
          <w:szCs w:val="24"/>
          <w:lang w:eastAsia="hr-HR"/>
        </w:rPr>
      </w:pPr>
    </w:p>
    <w:p w14:paraId="42A6556F" w14:textId="77777777" w:rsidR="007D20A1" w:rsidRPr="007D20A1" w:rsidRDefault="007D20A1" w:rsidP="00D66A1A">
      <w:pPr>
        <w:jc w:val="both"/>
        <w:rPr>
          <w:rFonts w:ascii="Arial" w:hAnsi="Arial" w:cs="Arial"/>
          <w:b/>
          <w:sz w:val="24"/>
          <w:szCs w:val="24"/>
          <w:lang w:eastAsia="hr-HR"/>
        </w:rPr>
      </w:pPr>
    </w:p>
    <w:p w14:paraId="02285E5E" w14:textId="77777777" w:rsidR="007D20A1" w:rsidRDefault="007D20A1" w:rsidP="003872A5">
      <w:pPr>
        <w:jc w:val="center"/>
        <w:rPr>
          <w:rFonts w:ascii="Arial" w:hAnsi="Arial" w:cs="Arial"/>
          <w:b/>
          <w:sz w:val="24"/>
          <w:szCs w:val="24"/>
          <w:lang w:eastAsia="hr-HR"/>
        </w:rPr>
      </w:pPr>
    </w:p>
    <w:p w14:paraId="0D0A531B" w14:textId="77777777" w:rsidR="003872A5" w:rsidRDefault="003872A5" w:rsidP="00FA60BC">
      <w:pPr>
        <w:rPr>
          <w:rFonts w:ascii="Arial" w:hAnsi="Arial" w:cs="Arial"/>
          <w:b/>
          <w:sz w:val="56"/>
          <w:szCs w:val="56"/>
          <w:lang w:eastAsia="hr-HR"/>
        </w:rPr>
      </w:pPr>
    </w:p>
    <w:p w14:paraId="6022F7AB" w14:textId="77777777" w:rsidR="00681E1C" w:rsidRDefault="00681E1C" w:rsidP="003872A5">
      <w:pPr>
        <w:jc w:val="center"/>
        <w:rPr>
          <w:rFonts w:ascii="Arial" w:hAnsi="Arial" w:cs="Arial"/>
          <w:b/>
          <w:sz w:val="56"/>
          <w:szCs w:val="56"/>
          <w:lang w:eastAsia="hr-HR"/>
        </w:rPr>
      </w:pPr>
      <w:r w:rsidRPr="007D20A1">
        <w:rPr>
          <w:rFonts w:ascii="Arial" w:hAnsi="Arial" w:cs="Arial"/>
          <w:b/>
          <w:sz w:val="56"/>
          <w:szCs w:val="56"/>
          <w:lang w:eastAsia="hr-HR"/>
        </w:rPr>
        <w:t>OBRAZLOŽENJE</w:t>
      </w:r>
    </w:p>
    <w:p w14:paraId="38843230" w14:textId="77777777" w:rsidR="00681E1C" w:rsidRDefault="00681E1C" w:rsidP="003872A5">
      <w:pPr>
        <w:jc w:val="center"/>
        <w:rPr>
          <w:rFonts w:ascii="Arial" w:hAnsi="Arial" w:cs="Arial"/>
          <w:b/>
          <w:sz w:val="56"/>
          <w:szCs w:val="56"/>
          <w:lang w:eastAsia="hr-HR"/>
        </w:rPr>
      </w:pPr>
    </w:p>
    <w:p w14:paraId="428637D3" w14:textId="77777777" w:rsidR="003872A5" w:rsidRDefault="003872A5" w:rsidP="003872A5">
      <w:pPr>
        <w:jc w:val="center"/>
        <w:rPr>
          <w:rFonts w:ascii="Arial" w:hAnsi="Arial" w:cs="Arial"/>
          <w:b/>
          <w:sz w:val="40"/>
          <w:szCs w:val="40"/>
          <w:lang w:eastAsia="hr-HR"/>
        </w:rPr>
      </w:pPr>
    </w:p>
    <w:p w14:paraId="3FC25A86" w14:textId="3531641E" w:rsidR="00A43630" w:rsidRDefault="00681E1C" w:rsidP="0037436D">
      <w:pPr>
        <w:jc w:val="center"/>
        <w:rPr>
          <w:rFonts w:ascii="Arial" w:hAnsi="Arial" w:cs="Arial"/>
          <w:b/>
          <w:sz w:val="40"/>
          <w:szCs w:val="40"/>
          <w:lang w:eastAsia="hr-HR"/>
        </w:rPr>
      </w:pPr>
      <w:r w:rsidRPr="00E1530A">
        <w:rPr>
          <w:rFonts w:ascii="Arial" w:hAnsi="Arial" w:cs="Arial"/>
          <w:b/>
          <w:sz w:val="40"/>
          <w:szCs w:val="40"/>
          <w:lang w:eastAsia="hr-HR"/>
        </w:rPr>
        <w:t>UZ OPĆI I POSEBNI DIO</w:t>
      </w:r>
    </w:p>
    <w:p w14:paraId="77A69FA3" w14:textId="42DA9775" w:rsidR="0037436D" w:rsidRDefault="00A43630" w:rsidP="0037436D">
      <w:pPr>
        <w:pStyle w:val="Odlomakpopisa"/>
        <w:numPr>
          <w:ilvl w:val="0"/>
          <w:numId w:val="13"/>
        </w:numPr>
        <w:jc w:val="center"/>
        <w:rPr>
          <w:rFonts w:ascii="Arial" w:hAnsi="Arial" w:cs="Arial"/>
          <w:b/>
          <w:sz w:val="40"/>
          <w:szCs w:val="40"/>
          <w:lang w:eastAsia="hr-HR"/>
        </w:rPr>
      </w:pPr>
      <w:r>
        <w:rPr>
          <w:rFonts w:ascii="Arial" w:hAnsi="Arial" w:cs="Arial"/>
          <w:b/>
          <w:sz w:val="40"/>
          <w:szCs w:val="40"/>
          <w:lang w:eastAsia="hr-HR"/>
        </w:rPr>
        <w:t>IZMJENA I DOPUNA</w:t>
      </w:r>
    </w:p>
    <w:p w14:paraId="4511F95C" w14:textId="3B7689EB" w:rsidR="00681E1C" w:rsidRDefault="00A43630" w:rsidP="0037436D">
      <w:pPr>
        <w:pStyle w:val="Odlomakpopisa"/>
        <w:ind w:left="1080"/>
        <w:jc w:val="center"/>
        <w:rPr>
          <w:rFonts w:ascii="Arial" w:hAnsi="Arial" w:cs="Arial"/>
          <w:b/>
          <w:sz w:val="40"/>
          <w:szCs w:val="40"/>
          <w:lang w:eastAsia="hr-HR"/>
        </w:rPr>
      </w:pPr>
      <w:r>
        <w:rPr>
          <w:rFonts w:ascii="Arial" w:hAnsi="Arial" w:cs="Arial"/>
          <w:b/>
          <w:sz w:val="40"/>
          <w:szCs w:val="40"/>
          <w:lang w:eastAsia="hr-HR"/>
        </w:rPr>
        <w:t xml:space="preserve">PLANA </w:t>
      </w:r>
      <w:r w:rsidR="00681E1C" w:rsidRPr="00A43630">
        <w:rPr>
          <w:rFonts w:ascii="Arial" w:hAnsi="Arial" w:cs="Arial"/>
          <w:b/>
          <w:sz w:val="40"/>
          <w:szCs w:val="40"/>
          <w:lang w:eastAsia="hr-HR"/>
        </w:rPr>
        <w:t>PRORAČUNA</w:t>
      </w:r>
      <w:r w:rsidR="00721E34">
        <w:rPr>
          <w:rFonts w:ascii="Arial" w:hAnsi="Arial" w:cs="Arial"/>
          <w:b/>
          <w:sz w:val="40"/>
          <w:szCs w:val="40"/>
          <w:lang w:eastAsia="hr-HR"/>
        </w:rPr>
        <w:t xml:space="preserve"> </w:t>
      </w:r>
      <w:r w:rsidR="00681E1C" w:rsidRPr="00E1530A">
        <w:rPr>
          <w:rFonts w:ascii="Arial" w:hAnsi="Arial" w:cs="Arial"/>
          <w:b/>
          <w:sz w:val="40"/>
          <w:szCs w:val="40"/>
          <w:lang w:eastAsia="hr-HR"/>
        </w:rPr>
        <w:t>OPĆINE DUBRAVICA</w:t>
      </w:r>
    </w:p>
    <w:p w14:paraId="5D980E4B" w14:textId="77777777" w:rsidR="00681E1C" w:rsidRDefault="00681E1C" w:rsidP="0037436D">
      <w:pPr>
        <w:jc w:val="center"/>
        <w:rPr>
          <w:rFonts w:ascii="Arial" w:hAnsi="Arial" w:cs="Arial"/>
          <w:b/>
          <w:sz w:val="40"/>
          <w:szCs w:val="40"/>
          <w:lang w:eastAsia="hr-HR"/>
        </w:rPr>
      </w:pPr>
    </w:p>
    <w:p w14:paraId="2D694537" w14:textId="77777777" w:rsidR="00681E1C" w:rsidRDefault="00681E1C" w:rsidP="0037436D">
      <w:pPr>
        <w:jc w:val="center"/>
        <w:rPr>
          <w:rFonts w:ascii="Arial" w:hAnsi="Arial" w:cs="Arial"/>
          <w:b/>
          <w:sz w:val="40"/>
          <w:szCs w:val="40"/>
          <w:lang w:eastAsia="hr-HR"/>
        </w:rPr>
      </w:pPr>
    </w:p>
    <w:p w14:paraId="3A910D06" w14:textId="201E7649" w:rsidR="00681E1C" w:rsidRDefault="00681E1C" w:rsidP="0037436D">
      <w:pPr>
        <w:jc w:val="center"/>
        <w:rPr>
          <w:rFonts w:ascii="Arial" w:hAnsi="Arial" w:cs="Arial"/>
          <w:b/>
          <w:sz w:val="40"/>
          <w:szCs w:val="40"/>
          <w:lang w:eastAsia="hr-HR"/>
        </w:rPr>
      </w:pPr>
      <w:r w:rsidRPr="00E1530A">
        <w:rPr>
          <w:rFonts w:ascii="Arial" w:hAnsi="Arial" w:cs="Arial"/>
          <w:b/>
          <w:sz w:val="40"/>
          <w:szCs w:val="40"/>
          <w:lang w:eastAsia="hr-HR"/>
        </w:rPr>
        <w:t>ZA 202</w:t>
      </w:r>
      <w:r w:rsidR="00B52C58">
        <w:rPr>
          <w:rFonts w:ascii="Arial" w:hAnsi="Arial" w:cs="Arial"/>
          <w:b/>
          <w:sz w:val="40"/>
          <w:szCs w:val="40"/>
          <w:lang w:eastAsia="hr-HR"/>
        </w:rPr>
        <w:t>6</w:t>
      </w:r>
      <w:r w:rsidRPr="00E1530A">
        <w:rPr>
          <w:rFonts w:ascii="Arial" w:hAnsi="Arial" w:cs="Arial"/>
          <w:b/>
          <w:sz w:val="40"/>
          <w:szCs w:val="40"/>
          <w:lang w:eastAsia="hr-HR"/>
        </w:rPr>
        <w:t xml:space="preserve">. </w:t>
      </w:r>
      <w:r w:rsidR="00721E34">
        <w:rPr>
          <w:rFonts w:ascii="Arial" w:hAnsi="Arial" w:cs="Arial"/>
          <w:b/>
          <w:sz w:val="40"/>
          <w:szCs w:val="40"/>
          <w:lang w:eastAsia="hr-HR"/>
        </w:rPr>
        <w:t>godinu</w:t>
      </w:r>
    </w:p>
    <w:p w14:paraId="69AD61F0" w14:textId="77777777" w:rsidR="003E0556" w:rsidRPr="00E1530A" w:rsidRDefault="003E0556" w:rsidP="0037436D">
      <w:pPr>
        <w:jc w:val="center"/>
        <w:rPr>
          <w:rFonts w:ascii="Arial" w:hAnsi="Arial" w:cs="Arial"/>
          <w:b/>
          <w:sz w:val="40"/>
          <w:szCs w:val="40"/>
          <w:lang w:eastAsia="hr-HR"/>
        </w:rPr>
      </w:pPr>
    </w:p>
    <w:p w14:paraId="3B932E52" w14:textId="77777777" w:rsidR="00681E1C" w:rsidRDefault="00681E1C" w:rsidP="003872A5">
      <w:pPr>
        <w:jc w:val="center"/>
        <w:rPr>
          <w:rFonts w:ascii="Arial" w:hAnsi="Arial" w:cs="Arial"/>
          <w:sz w:val="24"/>
          <w:szCs w:val="24"/>
          <w:lang w:eastAsia="hr-HR"/>
        </w:rPr>
      </w:pPr>
    </w:p>
    <w:p w14:paraId="2385060C" w14:textId="7EA71E5F" w:rsidR="00DB2BE1" w:rsidRDefault="00DB2BE1" w:rsidP="00CA41AC">
      <w:pPr>
        <w:jc w:val="both"/>
        <w:rPr>
          <w:rFonts w:ascii="Arial" w:hAnsi="Arial" w:cs="Arial"/>
          <w:sz w:val="24"/>
          <w:szCs w:val="24"/>
          <w:lang w:eastAsia="hr-HR"/>
        </w:rPr>
      </w:pPr>
    </w:p>
    <w:p w14:paraId="73306E29" w14:textId="77777777" w:rsidR="00FA60BC" w:rsidRDefault="00FA60BC" w:rsidP="00CA41AC">
      <w:pPr>
        <w:jc w:val="both"/>
        <w:rPr>
          <w:rFonts w:ascii="Arial" w:hAnsi="Arial" w:cs="Arial"/>
          <w:sz w:val="24"/>
          <w:szCs w:val="24"/>
          <w:lang w:eastAsia="hr-HR"/>
        </w:rPr>
      </w:pPr>
    </w:p>
    <w:p w14:paraId="0ABFB6DA" w14:textId="77777777" w:rsidR="00FA60BC" w:rsidRDefault="00FA60BC" w:rsidP="00CA41AC">
      <w:pPr>
        <w:jc w:val="both"/>
        <w:rPr>
          <w:rFonts w:ascii="Arial" w:hAnsi="Arial" w:cs="Arial"/>
          <w:sz w:val="24"/>
          <w:szCs w:val="24"/>
          <w:lang w:eastAsia="hr-HR"/>
        </w:rPr>
      </w:pPr>
    </w:p>
    <w:p w14:paraId="4145B16F" w14:textId="77777777" w:rsidR="00DB2BE1" w:rsidRDefault="00DB2BE1" w:rsidP="00CA41AC">
      <w:pPr>
        <w:jc w:val="both"/>
        <w:rPr>
          <w:rFonts w:ascii="Arial" w:hAnsi="Arial" w:cs="Arial"/>
          <w:sz w:val="24"/>
          <w:szCs w:val="24"/>
          <w:lang w:eastAsia="hr-HR"/>
        </w:rPr>
      </w:pPr>
    </w:p>
    <w:p w14:paraId="29B4B635" w14:textId="77777777" w:rsidR="00DB2BE1" w:rsidRDefault="001C2F3E" w:rsidP="0031499A">
      <w:pPr>
        <w:numPr>
          <w:ilvl w:val="0"/>
          <w:numId w:val="11"/>
        </w:numPr>
        <w:jc w:val="both"/>
        <w:rPr>
          <w:rFonts w:ascii="Arial" w:hAnsi="Arial" w:cs="Arial"/>
          <w:b/>
          <w:bCs/>
          <w:sz w:val="24"/>
          <w:szCs w:val="24"/>
          <w:lang w:eastAsia="hr-HR"/>
        </w:rPr>
      </w:pPr>
      <w:r w:rsidRPr="001C2F3E">
        <w:rPr>
          <w:rFonts w:ascii="Arial" w:hAnsi="Arial" w:cs="Arial"/>
          <w:b/>
          <w:bCs/>
          <w:sz w:val="24"/>
          <w:szCs w:val="24"/>
          <w:lang w:eastAsia="hr-HR"/>
        </w:rPr>
        <w:lastRenderedPageBreak/>
        <w:t xml:space="preserve">UVOD </w:t>
      </w:r>
    </w:p>
    <w:p w14:paraId="14BEE2A7" w14:textId="77777777" w:rsidR="0031499A" w:rsidRDefault="0031499A" w:rsidP="00CA41AC">
      <w:pPr>
        <w:jc w:val="both"/>
        <w:rPr>
          <w:rFonts w:ascii="Arial" w:hAnsi="Arial" w:cs="Arial"/>
          <w:sz w:val="24"/>
          <w:szCs w:val="24"/>
          <w:lang w:eastAsia="hr-HR"/>
        </w:rPr>
      </w:pPr>
    </w:p>
    <w:p w14:paraId="6710B61E" w14:textId="2B713AC5" w:rsidR="00BB64C8" w:rsidRDefault="0031499A" w:rsidP="00AB637A">
      <w:pPr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>Sukladno člancima 38., 39. i 42. Zakona o proračunu</w:t>
      </w:r>
      <w:r w:rsidR="009B2EC9">
        <w:rPr>
          <w:rFonts w:ascii="Arial" w:hAnsi="Arial" w:cs="Arial"/>
          <w:sz w:val="24"/>
          <w:szCs w:val="24"/>
          <w:lang w:eastAsia="hr-HR"/>
        </w:rPr>
        <w:t xml:space="preserve"> („Narodne novine“ broj 144/21)</w:t>
      </w:r>
      <w:r>
        <w:rPr>
          <w:rFonts w:ascii="Arial" w:hAnsi="Arial" w:cs="Arial"/>
          <w:sz w:val="24"/>
          <w:szCs w:val="24"/>
          <w:lang w:eastAsia="hr-HR"/>
        </w:rPr>
        <w:t>, proračun jedinice lokalne i područne (regionalne samouprave), usvaja se na razini skupine ekonomske klasifikacije. Slijedom navedenog, prihodi i primici, rashodi i izdaci za 202</w:t>
      </w:r>
      <w:r w:rsidR="00B52C58">
        <w:rPr>
          <w:rFonts w:ascii="Arial" w:hAnsi="Arial" w:cs="Arial"/>
          <w:sz w:val="24"/>
          <w:szCs w:val="24"/>
          <w:lang w:eastAsia="hr-HR"/>
        </w:rPr>
        <w:t>6</w:t>
      </w:r>
      <w:r>
        <w:rPr>
          <w:rFonts w:ascii="Arial" w:hAnsi="Arial" w:cs="Arial"/>
          <w:sz w:val="24"/>
          <w:szCs w:val="24"/>
          <w:lang w:eastAsia="hr-HR"/>
        </w:rPr>
        <w:t>. godinu iskazuju se na razini skupine (druga razina računskog plana) isto kao za 202</w:t>
      </w:r>
      <w:r w:rsidR="00B52C58">
        <w:rPr>
          <w:rFonts w:ascii="Arial" w:hAnsi="Arial" w:cs="Arial"/>
          <w:sz w:val="24"/>
          <w:szCs w:val="24"/>
          <w:lang w:eastAsia="hr-HR"/>
        </w:rPr>
        <w:t>7</w:t>
      </w:r>
      <w:r>
        <w:rPr>
          <w:rFonts w:ascii="Arial" w:hAnsi="Arial" w:cs="Arial"/>
          <w:sz w:val="24"/>
          <w:szCs w:val="24"/>
          <w:lang w:eastAsia="hr-HR"/>
        </w:rPr>
        <w:t>. i 202</w:t>
      </w:r>
      <w:r w:rsidR="00B52C58">
        <w:rPr>
          <w:rFonts w:ascii="Arial" w:hAnsi="Arial" w:cs="Arial"/>
          <w:sz w:val="24"/>
          <w:szCs w:val="24"/>
          <w:lang w:eastAsia="hr-HR"/>
        </w:rPr>
        <w:t>8</w:t>
      </w:r>
      <w:r>
        <w:rPr>
          <w:rFonts w:ascii="Arial" w:hAnsi="Arial" w:cs="Arial"/>
          <w:sz w:val="24"/>
          <w:szCs w:val="24"/>
          <w:lang w:eastAsia="hr-HR"/>
        </w:rPr>
        <w:t xml:space="preserve">. godinu. </w:t>
      </w:r>
    </w:p>
    <w:p w14:paraId="072797B6" w14:textId="77777777" w:rsidR="00CE499E" w:rsidRDefault="00CE499E" w:rsidP="00AB637A">
      <w:pPr>
        <w:jc w:val="both"/>
        <w:rPr>
          <w:rFonts w:ascii="Arial" w:hAnsi="Arial" w:cs="Arial"/>
          <w:sz w:val="24"/>
          <w:szCs w:val="24"/>
          <w:lang w:eastAsia="hr-HR"/>
        </w:rPr>
      </w:pPr>
    </w:p>
    <w:p w14:paraId="33A70E83" w14:textId="448FCE33" w:rsidR="00CE499E" w:rsidRDefault="00281147" w:rsidP="00AB637A">
      <w:pPr>
        <w:jc w:val="both"/>
        <w:rPr>
          <w:rFonts w:ascii="Arial" w:hAnsi="Arial" w:cs="Arial"/>
          <w:b/>
          <w:bCs/>
          <w:szCs w:val="28"/>
          <w:lang w:eastAsia="hr-HR"/>
        </w:rPr>
      </w:pPr>
      <w:r>
        <w:rPr>
          <w:rFonts w:ascii="Arial" w:hAnsi="Arial" w:cs="Arial"/>
          <w:b/>
          <w:bCs/>
          <w:szCs w:val="28"/>
          <w:lang w:eastAsia="hr-HR"/>
        </w:rPr>
        <w:t>Proračun</w:t>
      </w:r>
    </w:p>
    <w:p w14:paraId="2AE4745C" w14:textId="7AF33EF6" w:rsidR="00281147" w:rsidRDefault="004F14C3" w:rsidP="00AB637A">
      <w:pPr>
        <w:jc w:val="both"/>
        <w:rPr>
          <w:rFonts w:ascii="Arial" w:hAnsi="Arial" w:cs="Arial"/>
          <w:sz w:val="24"/>
          <w:szCs w:val="24"/>
          <w:lang w:eastAsia="hr-HR"/>
        </w:rPr>
      </w:pPr>
      <w:r w:rsidRPr="007F01DC">
        <w:rPr>
          <w:rFonts w:ascii="Arial" w:hAnsi="Arial" w:cs="Arial"/>
          <w:sz w:val="24"/>
          <w:szCs w:val="24"/>
          <w:lang w:eastAsia="hr-HR"/>
        </w:rPr>
        <w:t xml:space="preserve">Metodologija za izradu proračuna jedinica lokalne i područne </w:t>
      </w:r>
      <w:r w:rsidR="007F01DC" w:rsidRPr="007F01DC">
        <w:rPr>
          <w:rFonts w:ascii="Arial" w:hAnsi="Arial" w:cs="Arial"/>
          <w:sz w:val="24"/>
          <w:szCs w:val="24"/>
          <w:lang w:eastAsia="hr-HR"/>
        </w:rPr>
        <w:t>(regionalne)</w:t>
      </w:r>
      <w:r w:rsidR="00B52C58">
        <w:rPr>
          <w:rFonts w:ascii="Arial" w:hAnsi="Arial" w:cs="Arial"/>
          <w:sz w:val="24"/>
          <w:szCs w:val="24"/>
          <w:lang w:eastAsia="hr-HR"/>
        </w:rPr>
        <w:t xml:space="preserve"> </w:t>
      </w:r>
      <w:r w:rsidR="007F01DC" w:rsidRPr="007F01DC">
        <w:rPr>
          <w:rFonts w:ascii="Arial" w:hAnsi="Arial" w:cs="Arial"/>
          <w:sz w:val="24"/>
          <w:szCs w:val="24"/>
          <w:lang w:eastAsia="hr-HR"/>
        </w:rPr>
        <w:t>samouprave propisana je Zakonom o proračunu</w:t>
      </w:r>
      <w:r w:rsidR="007F01DC">
        <w:rPr>
          <w:rFonts w:ascii="Arial" w:hAnsi="Arial" w:cs="Arial"/>
          <w:sz w:val="24"/>
          <w:szCs w:val="24"/>
          <w:lang w:eastAsia="hr-HR"/>
        </w:rPr>
        <w:t xml:space="preserve">  i podzakonskim aktima kojima se regulira provedba navedenoga Zakona, a koriste se Pravilnik o proračunskim klasifikacijama, Pravilnik o proračunskom računovodstvu i Računskom planu, a definirana je i uputama Ministarstva financija.</w:t>
      </w:r>
    </w:p>
    <w:p w14:paraId="1950ACD0" w14:textId="77777777" w:rsidR="00BB64C8" w:rsidRDefault="007F01DC" w:rsidP="00BB64C8">
      <w:pPr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 xml:space="preserve"> </w:t>
      </w:r>
    </w:p>
    <w:p w14:paraId="470274AA" w14:textId="77777777" w:rsidR="00BB64C8" w:rsidRDefault="00BB64C8" w:rsidP="00BB64C8">
      <w:pPr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 xml:space="preserve">U proračunu se planiraju svi prihodi i primici, te rashodi i izdaci, koji se raspoređuju po organizacijskoj, programskoj, funkcijskoj, ekonomskoj i lokacijskoj klasifikaciji te izvorima financiranja. </w:t>
      </w:r>
    </w:p>
    <w:p w14:paraId="44427413" w14:textId="77777777" w:rsidR="00BB64C8" w:rsidRDefault="00BB64C8" w:rsidP="00BB64C8">
      <w:pPr>
        <w:jc w:val="both"/>
        <w:rPr>
          <w:rFonts w:ascii="Arial" w:hAnsi="Arial" w:cs="Arial"/>
          <w:sz w:val="24"/>
          <w:szCs w:val="24"/>
          <w:lang w:eastAsia="hr-HR"/>
        </w:rPr>
      </w:pPr>
    </w:p>
    <w:p w14:paraId="446BE055" w14:textId="5BE648FA" w:rsidR="00BB64C8" w:rsidRDefault="00BB64C8" w:rsidP="00BB64C8">
      <w:pPr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>Jedno od najvažnijih načela proračuna je  da isti mora biti uravnotežen: ukupna visina planiranih prihoda mora biti jednaka ukupnoj visini planiranih rashoda. Proračun se može mijenjati tijekom proračunske godine Izmjenama i dopunama Proračuna, tzv. „rebalansom“  koje donosi Općinsko vijeće Općine Dubravica, a u koji se uključuje preneseni višak/manjak iz prethodne proračunske godine.</w:t>
      </w:r>
    </w:p>
    <w:p w14:paraId="78CEF756" w14:textId="77777777" w:rsidR="004F14C3" w:rsidRDefault="004F14C3" w:rsidP="00BB64C8">
      <w:pPr>
        <w:jc w:val="both"/>
        <w:rPr>
          <w:rFonts w:ascii="Arial" w:hAnsi="Arial" w:cs="Arial"/>
          <w:sz w:val="24"/>
          <w:szCs w:val="24"/>
          <w:lang w:eastAsia="hr-HR"/>
        </w:rPr>
      </w:pPr>
    </w:p>
    <w:p w14:paraId="36F3A0EB" w14:textId="77777777" w:rsidR="004F14C3" w:rsidRDefault="004F14C3" w:rsidP="004F14C3">
      <w:pPr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 xml:space="preserve">Osnovni ciljevi Općine Dubravica u narednom razdoblju bit će ulaganje napora za održavanjem i povećanjem postojeće razine kvalitete života sa sve mještane na području općine, koliko to opće prilike budu dozvoljavale, a sve to kroz </w:t>
      </w:r>
      <w:r w:rsidR="00E8632C">
        <w:rPr>
          <w:rFonts w:ascii="Arial" w:hAnsi="Arial" w:cs="Arial"/>
          <w:sz w:val="24"/>
          <w:szCs w:val="24"/>
          <w:lang w:eastAsia="hr-HR"/>
        </w:rPr>
        <w:t>iskazane</w:t>
      </w:r>
      <w:r>
        <w:rPr>
          <w:rFonts w:ascii="Arial" w:hAnsi="Arial" w:cs="Arial"/>
          <w:sz w:val="24"/>
          <w:szCs w:val="24"/>
          <w:lang w:eastAsia="hr-HR"/>
        </w:rPr>
        <w:t xml:space="preserve"> programe.</w:t>
      </w:r>
    </w:p>
    <w:p w14:paraId="3B7128D2" w14:textId="77777777" w:rsidR="004F14C3" w:rsidRDefault="004F14C3" w:rsidP="004F14C3">
      <w:pPr>
        <w:jc w:val="both"/>
        <w:rPr>
          <w:rFonts w:ascii="Arial" w:hAnsi="Arial" w:cs="Arial"/>
          <w:sz w:val="24"/>
          <w:szCs w:val="24"/>
          <w:lang w:eastAsia="hr-HR"/>
        </w:rPr>
      </w:pPr>
    </w:p>
    <w:p w14:paraId="7F37C4C5" w14:textId="7D64CC93" w:rsidR="004F14C3" w:rsidRDefault="004F14C3" w:rsidP="004F14C3">
      <w:pPr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 xml:space="preserve">          U </w:t>
      </w:r>
      <w:r w:rsidR="00F034C8">
        <w:rPr>
          <w:rFonts w:ascii="Arial" w:hAnsi="Arial" w:cs="Arial"/>
          <w:sz w:val="24"/>
          <w:szCs w:val="24"/>
          <w:lang w:eastAsia="hr-HR"/>
        </w:rPr>
        <w:t xml:space="preserve">I. izmjenama i dopunama </w:t>
      </w:r>
      <w:r>
        <w:rPr>
          <w:rFonts w:ascii="Arial" w:hAnsi="Arial" w:cs="Arial"/>
          <w:sz w:val="24"/>
          <w:szCs w:val="24"/>
          <w:lang w:eastAsia="hr-HR"/>
        </w:rPr>
        <w:t>plan</w:t>
      </w:r>
      <w:r w:rsidR="00F034C8">
        <w:rPr>
          <w:rFonts w:ascii="Arial" w:hAnsi="Arial" w:cs="Arial"/>
          <w:sz w:val="24"/>
          <w:szCs w:val="24"/>
          <w:lang w:eastAsia="hr-HR"/>
        </w:rPr>
        <w:t>a</w:t>
      </w:r>
      <w:r>
        <w:rPr>
          <w:rFonts w:ascii="Arial" w:hAnsi="Arial" w:cs="Arial"/>
          <w:sz w:val="24"/>
          <w:szCs w:val="24"/>
          <w:lang w:eastAsia="hr-HR"/>
        </w:rPr>
        <w:t xml:space="preserve"> proračuna Općine Dubravica za 202</w:t>
      </w:r>
      <w:r w:rsidR="00B52C58">
        <w:rPr>
          <w:rFonts w:ascii="Arial" w:hAnsi="Arial" w:cs="Arial"/>
          <w:sz w:val="24"/>
          <w:szCs w:val="24"/>
          <w:lang w:eastAsia="hr-HR"/>
        </w:rPr>
        <w:t>6</w:t>
      </w:r>
      <w:r>
        <w:rPr>
          <w:rFonts w:ascii="Arial" w:hAnsi="Arial" w:cs="Arial"/>
          <w:sz w:val="24"/>
          <w:szCs w:val="24"/>
          <w:lang w:eastAsia="hr-HR"/>
        </w:rPr>
        <w:t>. godinu zadržala su se socijalna prava i rashodi koji direktno utječu na standard mještana Općine Dubravica, a Projekcije plana proračuna za 202</w:t>
      </w:r>
      <w:r w:rsidR="00B52C58">
        <w:rPr>
          <w:rFonts w:ascii="Arial" w:hAnsi="Arial" w:cs="Arial"/>
          <w:sz w:val="24"/>
          <w:szCs w:val="24"/>
          <w:lang w:eastAsia="hr-HR"/>
        </w:rPr>
        <w:t>7</w:t>
      </w:r>
      <w:r>
        <w:rPr>
          <w:rFonts w:ascii="Arial" w:hAnsi="Arial" w:cs="Arial"/>
          <w:sz w:val="24"/>
          <w:szCs w:val="24"/>
          <w:lang w:eastAsia="hr-HR"/>
        </w:rPr>
        <w:t>. i 202</w:t>
      </w:r>
      <w:r w:rsidR="00B52C58">
        <w:rPr>
          <w:rFonts w:ascii="Arial" w:hAnsi="Arial" w:cs="Arial"/>
          <w:sz w:val="24"/>
          <w:szCs w:val="24"/>
          <w:lang w:eastAsia="hr-HR"/>
        </w:rPr>
        <w:t>8</w:t>
      </w:r>
      <w:r w:rsidR="00603441">
        <w:rPr>
          <w:rFonts w:ascii="Arial" w:hAnsi="Arial" w:cs="Arial"/>
          <w:sz w:val="24"/>
          <w:szCs w:val="24"/>
          <w:lang w:eastAsia="hr-HR"/>
        </w:rPr>
        <w:t>.</w:t>
      </w:r>
      <w:r>
        <w:rPr>
          <w:rFonts w:ascii="Arial" w:hAnsi="Arial" w:cs="Arial"/>
          <w:sz w:val="24"/>
          <w:szCs w:val="24"/>
          <w:lang w:eastAsia="hr-HR"/>
        </w:rPr>
        <w:t xml:space="preserve"> godinu predstavljaju zadovoljavanje javnih potreba u aktualnom razdoblju.</w:t>
      </w:r>
    </w:p>
    <w:p w14:paraId="1984BA85" w14:textId="77777777" w:rsidR="00A04DEE" w:rsidRDefault="00A04DEE" w:rsidP="004F14C3">
      <w:pPr>
        <w:jc w:val="both"/>
        <w:rPr>
          <w:rFonts w:ascii="Arial" w:hAnsi="Arial" w:cs="Arial"/>
          <w:sz w:val="24"/>
          <w:szCs w:val="24"/>
          <w:lang w:eastAsia="hr-HR"/>
        </w:rPr>
      </w:pPr>
    </w:p>
    <w:p w14:paraId="13F44B06" w14:textId="3E751E43" w:rsidR="00A04DEE" w:rsidRPr="00F034C8" w:rsidRDefault="00F034C8" w:rsidP="006B3C0F">
      <w:pPr>
        <w:pStyle w:val="Odlomakpopisa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 xml:space="preserve">Izmjene i dopune </w:t>
      </w:r>
      <w:r w:rsidR="00A04DEE" w:rsidRPr="00F034C8">
        <w:rPr>
          <w:rFonts w:ascii="Arial" w:hAnsi="Arial" w:cs="Arial"/>
          <w:sz w:val="24"/>
          <w:szCs w:val="24"/>
          <w:lang w:eastAsia="hr-HR"/>
        </w:rPr>
        <w:t>Proračun</w:t>
      </w:r>
      <w:r>
        <w:rPr>
          <w:rFonts w:ascii="Arial" w:hAnsi="Arial" w:cs="Arial"/>
          <w:sz w:val="24"/>
          <w:szCs w:val="24"/>
          <w:lang w:eastAsia="hr-HR"/>
        </w:rPr>
        <w:t>a</w:t>
      </w:r>
      <w:r w:rsidR="00A04DEE" w:rsidRPr="00F034C8">
        <w:rPr>
          <w:rFonts w:ascii="Arial" w:hAnsi="Arial" w:cs="Arial"/>
          <w:sz w:val="24"/>
          <w:szCs w:val="24"/>
          <w:lang w:eastAsia="hr-HR"/>
        </w:rPr>
        <w:t xml:space="preserve"> Općine Dubravica za 202</w:t>
      </w:r>
      <w:r w:rsidR="00B52C58">
        <w:rPr>
          <w:rFonts w:ascii="Arial" w:hAnsi="Arial" w:cs="Arial"/>
          <w:sz w:val="24"/>
          <w:szCs w:val="24"/>
          <w:lang w:eastAsia="hr-HR"/>
        </w:rPr>
        <w:t>6</w:t>
      </w:r>
      <w:r w:rsidR="00A04DEE" w:rsidRPr="00F034C8">
        <w:rPr>
          <w:rFonts w:ascii="Arial" w:hAnsi="Arial" w:cs="Arial"/>
          <w:sz w:val="24"/>
          <w:szCs w:val="24"/>
          <w:lang w:eastAsia="hr-HR"/>
        </w:rPr>
        <w:t>. godinu sastoj</w:t>
      </w:r>
      <w:r w:rsidR="00573078">
        <w:rPr>
          <w:rFonts w:ascii="Arial" w:hAnsi="Arial" w:cs="Arial"/>
          <w:sz w:val="24"/>
          <w:szCs w:val="24"/>
          <w:lang w:eastAsia="hr-HR"/>
        </w:rPr>
        <w:t>e</w:t>
      </w:r>
      <w:r w:rsidR="00A04DEE" w:rsidRPr="00F034C8">
        <w:rPr>
          <w:rFonts w:ascii="Arial" w:hAnsi="Arial" w:cs="Arial"/>
          <w:sz w:val="24"/>
          <w:szCs w:val="24"/>
          <w:lang w:eastAsia="hr-HR"/>
        </w:rPr>
        <w:t xml:space="preserve"> se od općeg i posebnog dijela i Obrazloženja </w:t>
      </w:r>
      <w:r w:rsidR="00573078">
        <w:rPr>
          <w:rFonts w:ascii="Arial" w:hAnsi="Arial" w:cs="Arial"/>
          <w:sz w:val="24"/>
          <w:szCs w:val="24"/>
          <w:lang w:eastAsia="hr-HR"/>
        </w:rPr>
        <w:t>I</w:t>
      </w:r>
      <w:r>
        <w:rPr>
          <w:rFonts w:ascii="Arial" w:hAnsi="Arial" w:cs="Arial"/>
          <w:sz w:val="24"/>
          <w:szCs w:val="24"/>
          <w:lang w:eastAsia="hr-HR"/>
        </w:rPr>
        <w:t xml:space="preserve">. izmjena i dopuna </w:t>
      </w:r>
      <w:r w:rsidR="00A04DEE" w:rsidRPr="00F034C8">
        <w:rPr>
          <w:rFonts w:ascii="Arial" w:hAnsi="Arial" w:cs="Arial"/>
          <w:sz w:val="24"/>
          <w:szCs w:val="24"/>
          <w:lang w:eastAsia="hr-HR"/>
        </w:rPr>
        <w:t xml:space="preserve">Proračuna </w:t>
      </w:r>
    </w:p>
    <w:p w14:paraId="1DEEDC54" w14:textId="77777777" w:rsidR="00A04DEE" w:rsidRDefault="00A04DEE" w:rsidP="00A04DEE">
      <w:pPr>
        <w:jc w:val="both"/>
        <w:rPr>
          <w:rFonts w:ascii="Arial" w:hAnsi="Arial" w:cs="Arial"/>
          <w:sz w:val="24"/>
          <w:szCs w:val="24"/>
          <w:lang w:eastAsia="hr-HR"/>
        </w:rPr>
      </w:pPr>
    </w:p>
    <w:p w14:paraId="6F87505D" w14:textId="2E052C91" w:rsidR="00A04DEE" w:rsidRDefault="00A04DEE" w:rsidP="00A04DEE">
      <w:pPr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 xml:space="preserve">Opći dio </w:t>
      </w:r>
      <w:r w:rsidR="00CF30EC">
        <w:rPr>
          <w:rFonts w:ascii="Arial" w:hAnsi="Arial" w:cs="Arial"/>
          <w:sz w:val="24"/>
          <w:szCs w:val="24"/>
          <w:lang w:eastAsia="hr-HR"/>
        </w:rPr>
        <w:t>I</w:t>
      </w:r>
      <w:r w:rsidR="00F034C8">
        <w:rPr>
          <w:rFonts w:ascii="Arial" w:hAnsi="Arial" w:cs="Arial"/>
          <w:sz w:val="24"/>
          <w:szCs w:val="24"/>
          <w:lang w:eastAsia="hr-HR"/>
        </w:rPr>
        <w:t xml:space="preserve">. izmjena i dopuna </w:t>
      </w:r>
      <w:r>
        <w:rPr>
          <w:rFonts w:ascii="Arial" w:hAnsi="Arial" w:cs="Arial"/>
          <w:sz w:val="24"/>
          <w:szCs w:val="24"/>
          <w:lang w:eastAsia="hr-HR"/>
        </w:rPr>
        <w:t>proračuna sadrži:</w:t>
      </w:r>
    </w:p>
    <w:p w14:paraId="3522F56C" w14:textId="77777777" w:rsidR="00A04DEE" w:rsidRDefault="00A04DEE" w:rsidP="00A04DEE">
      <w:pPr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>Sažetak Računa prihoda i rashoda i Računa financiranja iskazan prema izvorima financiranja i ekonomskoj klasifikaciji te rashode iskazane prema funkcijskoj klasifikaciji.</w:t>
      </w:r>
    </w:p>
    <w:p w14:paraId="192E10F8" w14:textId="77777777" w:rsidR="00A04DEE" w:rsidRDefault="00A04DEE" w:rsidP="00A04DEE">
      <w:pPr>
        <w:jc w:val="both"/>
        <w:rPr>
          <w:rFonts w:ascii="Arial" w:hAnsi="Arial" w:cs="Arial"/>
          <w:sz w:val="24"/>
          <w:szCs w:val="24"/>
          <w:lang w:eastAsia="hr-HR"/>
        </w:rPr>
      </w:pPr>
    </w:p>
    <w:p w14:paraId="174DC0AE" w14:textId="178B78FD" w:rsidR="00B94765" w:rsidRDefault="00A04DEE" w:rsidP="004F14C3">
      <w:pPr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 xml:space="preserve">Posebni dio </w:t>
      </w:r>
      <w:r w:rsidR="00655CB3">
        <w:rPr>
          <w:rFonts w:ascii="Arial" w:hAnsi="Arial" w:cs="Arial"/>
          <w:sz w:val="24"/>
          <w:szCs w:val="24"/>
          <w:lang w:eastAsia="hr-HR"/>
        </w:rPr>
        <w:t>I</w:t>
      </w:r>
      <w:r w:rsidR="00F034C8">
        <w:rPr>
          <w:rFonts w:ascii="Arial" w:hAnsi="Arial" w:cs="Arial"/>
          <w:sz w:val="24"/>
          <w:szCs w:val="24"/>
          <w:lang w:eastAsia="hr-HR"/>
        </w:rPr>
        <w:t xml:space="preserve">. izmjena i dopuna </w:t>
      </w:r>
      <w:r>
        <w:rPr>
          <w:rFonts w:ascii="Arial" w:hAnsi="Arial" w:cs="Arial"/>
          <w:sz w:val="24"/>
          <w:szCs w:val="24"/>
          <w:lang w:eastAsia="hr-HR"/>
        </w:rPr>
        <w:t>proračuna sastoji se od rashoda i izdataka iskazanih po</w:t>
      </w:r>
      <w:r w:rsidR="00B94765">
        <w:rPr>
          <w:rFonts w:ascii="Arial" w:hAnsi="Arial" w:cs="Arial"/>
          <w:sz w:val="24"/>
          <w:szCs w:val="24"/>
          <w:lang w:eastAsia="hr-HR"/>
        </w:rPr>
        <w:t xml:space="preserve"> izvorima financiranja i ekonomskoj klasifikaciji, raspoređenih u programe koji se sastoje od aktivnosti i projekata unutar razdjela definiranih u skladu s organizacijskom klasifikacijom Proračuna.</w:t>
      </w:r>
    </w:p>
    <w:p w14:paraId="2AA59329" w14:textId="78586E69" w:rsidR="00A04DEE" w:rsidRDefault="00A04DEE" w:rsidP="004F14C3">
      <w:pPr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 xml:space="preserve"> </w:t>
      </w:r>
    </w:p>
    <w:p w14:paraId="2D0B47FD" w14:textId="5CAD523B" w:rsidR="00A04DEE" w:rsidRPr="00ED4C01" w:rsidRDefault="00ED4C01" w:rsidP="00E1473C">
      <w:pPr>
        <w:jc w:val="center"/>
        <w:rPr>
          <w:rFonts w:ascii="Arial" w:hAnsi="Arial" w:cs="Arial"/>
          <w:b/>
          <w:bCs/>
          <w:szCs w:val="28"/>
          <w:lang w:eastAsia="hr-HR"/>
        </w:rPr>
      </w:pPr>
      <w:r w:rsidRPr="00ED4C01">
        <w:rPr>
          <w:rFonts w:ascii="Arial" w:hAnsi="Arial" w:cs="Arial"/>
          <w:b/>
          <w:bCs/>
          <w:szCs w:val="28"/>
          <w:lang w:eastAsia="hr-HR"/>
        </w:rPr>
        <w:t xml:space="preserve">OBRAZLOŽENJE </w:t>
      </w:r>
      <w:r w:rsidR="00F034C8">
        <w:rPr>
          <w:rFonts w:ascii="Arial" w:hAnsi="Arial" w:cs="Arial"/>
          <w:b/>
          <w:bCs/>
          <w:szCs w:val="28"/>
          <w:lang w:eastAsia="hr-HR"/>
        </w:rPr>
        <w:t xml:space="preserve">I. IZMJENA I DOPUNA </w:t>
      </w:r>
      <w:r w:rsidRPr="00ED4C01">
        <w:rPr>
          <w:rFonts w:ascii="Arial" w:hAnsi="Arial" w:cs="Arial"/>
          <w:b/>
          <w:bCs/>
          <w:szCs w:val="28"/>
          <w:lang w:eastAsia="hr-HR"/>
        </w:rPr>
        <w:t>PRORAČUNA</w:t>
      </w:r>
    </w:p>
    <w:p w14:paraId="2DF502E4" w14:textId="77777777" w:rsidR="00CE499E" w:rsidRDefault="00CE499E" w:rsidP="00AB637A">
      <w:pPr>
        <w:jc w:val="both"/>
        <w:rPr>
          <w:rFonts w:ascii="Arial" w:hAnsi="Arial" w:cs="Arial"/>
          <w:sz w:val="24"/>
          <w:szCs w:val="24"/>
          <w:lang w:eastAsia="hr-HR"/>
        </w:rPr>
      </w:pPr>
    </w:p>
    <w:p w14:paraId="2B7CB7C6" w14:textId="003896DA" w:rsidR="00D66A1A" w:rsidRPr="00B60D4E" w:rsidRDefault="00BB64C8" w:rsidP="00AB637A">
      <w:pPr>
        <w:jc w:val="both"/>
        <w:rPr>
          <w:rFonts w:ascii="Arial" w:hAnsi="Arial" w:cs="Arial"/>
          <w:b/>
          <w:bCs/>
          <w:sz w:val="24"/>
          <w:szCs w:val="24"/>
          <w:lang w:eastAsia="hr-HR"/>
        </w:rPr>
      </w:pPr>
      <w:r w:rsidRPr="00BB64C8">
        <w:rPr>
          <w:rFonts w:ascii="Arial" w:hAnsi="Arial" w:cs="Arial"/>
          <w:b/>
          <w:bCs/>
          <w:sz w:val="24"/>
          <w:szCs w:val="24"/>
          <w:lang w:eastAsia="hr-HR"/>
        </w:rPr>
        <w:t>O</w:t>
      </w:r>
      <w:r w:rsidR="000A352B" w:rsidRPr="00BB64C8">
        <w:rPr>
          <w:rFonts w:ascii="Arial" w:hAnsi="Arial" w:cs="Arial"/>
          <w:b/>
          <w:bCs/>
          <w:sz w:val="24"/>
          <w:szCs w:val="24"/>
          <w:lang w:eastAsia="hr-HR"/>
        </w:rPr>
        <w:t>PĆI</w:t>
      </w:r>
      <w:r w:rsidR="000A352B">
        <w:rPr>
          <w:rFonts w:ascii="Arial" w:hAnsi="Arial" w:cs="Arial"/>
          <w:b/>
          <w:bCs/>
          <w:sz w:val="24"/>
          <w:szCs w:val="24"/>
          <w:lang w:eastAsia="hr-HR"/>
        </w:rPr>
        <w:t xml:space="preserve"> DIO </w:t>
      </w:r>
      <w:r w:rsidR="00F034C8">
        <w:rPr>
          <w:rFonts w:ascii="Arial" w:hAnsi="Arial" w:cs="Arial"/>
          <w:b/>
          <w:bCs/>
          <w:sz w:val="24"/>
          <w:szCs w:val="24"/>
          <w:lang w:eastAsia="hr-HR"/>
        </w:rPr>
        <w:t xml:space="preserve">I. IZMJENA I DOPUNA </w:t>
      </w:r>
      <w:r w:rsidR="000A352B">
        <w:rPr>
          <w:rFonts w:ascii="Arial" w:hAnsi="Arial" w:cs="Arial"/>
          <w:b/>
          <w:bCs/>
          <w:sz w:val="24"/>
          <w:szCs w:val="24"/>
          <w:lang w:eastAsia="hr-HR"/>
        </w:rPr>
        <w:t xml:space="preserve">PRORAČUNA </w:t>
      </w:r>
    </w:p>
    <w:p w14:paraId="6AA303B0" w14:textId="77777777" w:rsidR="00E1473C" w:rsidRDefault="00E1473C" w:rsidP="00981668">
      <w:pPr>
        <w:tabs>
          <w:tab w:val="left" w:pos="6147"/>
        </w:tabs>
        <w:ind w:right="281"/>
        <w:jc w:val="both"/>
        <w:rPr>
          <w:rFonts w:ascii="Arial" w:hAnsi="Arial" w:cs="Arial"/>
          <w:sz w:val="24"/>
          <w:szCs w:val="24"/>
          <w:lang w:eastAsia="hr-HR"/>
        </w:rPr>
      </w:pPr>
    </w:p>
    <w:p w14:paraId="0AD17233" w14:textId="15FFCE83" w:rsidR="0065422F" w:rsidRPr="00E1473C" w:rsidRDefault="00AB637A" w:rsidP="00981668">
      <w:pPr>
        <w:tabs>
          <w:tab w:val="left" w:pos="6147"/>
        </w:tabs>
        <w:ind w:right="281"/>
        <w:jc w:val="both"/>
        <w:rPr>
          <w:rFonts w:ascii="Arial" w:hAnsi="Arial" w:cs="Arial"/>
          <w:i/>
          <w:iCs/>
          <w:sz w:val="24"/>
          <w:szCs w:val="24"/>
          <w:lang w:eastAsia="hr-HR"/>
        </w:rPr>
      </w:pPr>
      <w:r w:rsidRPr="00E1473C">
        <w:rPr>
          <w:rFonts w:ascii="Arial" w:hAnsi="Arial" w:cs="Arial"/>
          <w:i/>
          <w:iCs/>
          <w:sz w:val="24"/>
          <w:szCs w:val="24"/>
          <w:lang w:eastAsia="hr-HR"/>
        </w:rPr>
        <w:t xml:space="preserve">Obrazloženje uz Opći dio </w:t>
      </w:r>
      <w:r w:rsidR="00573078">
        <w:rPr>
          <w:rFonts w:ascii="Arial" w:hAnsi="Arial" w:cs="Arial"/>
          <w:i/>
          <w:iCs/>
          <w:sz w:val="24"/>
          <w:szCs w:val="24"/>
          <w:lang w:eastAsia="hr-HR"/>
        </w:rPr>
        <w:t>I</w:t>
      </w:r>
      <w:r w:rsidR="00F034C8">
        <w:rPr>
          <w:rFonts w:ascii="Arial" w:hAnsi="Arial" w:cs="Arial"/>
          <w:i/>
          <w:iCs/>
          <w:sz w:val="24"/>
          <w:szCs w:val="24"/>
          <w:lang w:eastAsia="hr-HR"/>
        </w:rPr>
        <w:t xml:space="preserve">. izmjena i dopuna </w:t>
      </w:r>
      <w:r w:rsidRPr="00E1473C">
        <w:rPr>
          <w:rFonts w:ascii="Arial" w:hAnsi="Arial" w:cs="Arial"/>
          <w:i/>
          <w:iCs/>
          <w:sz w:val="24"/>
          <w:szCs w:val="24"/>
          <w:lang w:eastAsia="hr-HR"/>
        </w:rPr>
        <w:t xml:space="preserve">Proračuna Općine Dubravica </w:t>
      </w:r>
    </w:p>
    <w:p w14:paraId="22F55F5C" w14:textId="77777777" w:rsidR="00CE499E" w:rsidRDefault="00CE499E" w:rsidP="00981668">
      <w:pPr>
        <w:tabs>
          <w:tab w:val="left" w:pos="6147"/>
        </w:tabs>
        <w:ind w:right="281"/>
        <w:jc w:val="both"/>
        <w:rPr>
          <w:rFonts w:ascii="Arial" w:hAnsi="Arial" w:cs="Arial"/>
          <w:i/>
          <w:sz w:val="24"/>
          <w:szCs w:val="24"/>
          <w:u w:val="single"/>
          <w:lang w:eastAsia="hr-HR"/>
        </w:rPr>
      </w:pPr>
    </w:p>
    <w:p w14:paraId="3A5801EC" w14:textId="77777777" w:rsidR="00A830C0" w:rsidRPr="00B46014" w:rsidRDefault="005A34B0" w:rsidP="00981668">
      <w:pPr>
        <w:tabs>
          <w:tab w:val="left" w:pos="6147"/>
        </w:tabs>
        <w:ind w:right="281"/>
        <w:jc w:val="both"/>
        <w:rPr>
          <w:rFonts w:ascii="Arial" w:hAnsi="Arial" w:cs="Arial"/>
          <w:i/>
          <w:sz w:val="24"/>
          <w:szCs w:val="24"/>
          <w:u w:val="single"/>
          <w:lang w:eastAsia="hr-HR"/>
        </w:rPr>
      </w:pPr>
      <w:r w:rsidRPr="00B46014">
        <w:rPr>
          <w:rFonts w:ascii="Arial" w:hAnsi="Arial" w:cs="Arial"/>
          <w:i/>
          <w:sz w:val="24"/>
          <w:szCs w:val="24"/>
          <w:u w:val="single"/>
          <w:lang w:eastAsia="hr-HR"/>
        </w:rPr>
        <w:t>PRIHODI</w:t>
      </w:r>
      <w:r w:rsidR="000A352B">
        <w:rPr>
          <w:rFonts w:ascii="Arial" w:hAnsi="Arial" w:cs="Arial"/>
          <w:i/>
          <w:sz w:val="24"/>
          <w:szCs w:val="24"/>
          <w:u w:val="single"/>
          <w:lang w:eastAsia="hr-HR"/>
        </w:rPr>
        <w:t xml:space="preserve"> I PRIMICI </w:t>
      </w:r>
    </w:p>
    <w:p w14:paraId="5D4E88BC" w14:textId="77777777" w:rsidR="005A34B0" w:rsidRDefault="005A34B0" w:rsidP="00981668">
      <w:pPr>
        <w:tabs>
          <w:tab w:val="left" w:pos="6147"/>
        </w:tabs>
        <w:ind w:right="281"/>
        <w:jc w:val="both"/>
        <w:rPr>
          <w:rFonts w:ascii="Arial" w:hAnsi="Arial" w:cs="Arial"/>
          <w:sz w:val="24"/>
          <w:szCs w:val="24"/>
          <w:u w:val="single"/>
          <w:lang w:eastAsia="hr-HR"/>
        </w:rPr>
      </w:pPr>
    </w:p>
    <w:p w14:paraId="456F6091" w14:textId="77D687D5" w:rsidR="00103C70" w:rsidRDefault="005A34B0" w:rsidP="00103C70">
      <w:pPr>
        <w:tabs>
          <w:tab w:val="left" w:pos="6147"/>
        </w:tabs>
        <w:ind w:right="281"/>
        <w:jc w:val="both"/>
        <w:rPr>
          <w:color w:val="EE0000"/>
        </w:rPr>
      </w:pPr>
      <w:r w:rsidRPr="005A34B0">
        <w:rPr>
          <w:rFonts w:ascii="Arial" w:hAnsi="Arial" w:cs="Arial"/>
          <w:sz w:val="24"/>
          <w:szCs w:val="24"/>
          <w:lang w:eastAsia="hr-HR"/>
        </w:rPr>
        <w:t xml:space="preserve">Kod planiranja prihoda </w:t>
      </w:r>
      <w:r>
        <w:rPr>
          <w:rFonts w:ascii="Arial" w:hAnsi="Arial" w:cs="Arial"/>
          <w:sz w:val="24"/>
          <w:szCs w:val="24"/>
          <w:lang w:eastAsia="hr-HR"/>
        </w:rPr>
        <w:t>P</w:t>
      </w:r>
      <w:r w:rsidRPr="005A34B0">
        <w:rPr>
          <w:rFonts w:ascii="Arial" w:hAnsi="Arial" w:cs="Arial"/>
          <w:sz w:val="24"/>
          <w:szCs w:val="24"/>
          <w:lang w:eastAsia="hr-HR"/>
        </w:rPr>
        <w:t>roračuna Op</w:t>
      </w:r>
      <w:r>
        <w:rPr>
          <w:rFonts w:ascii="Arial" w:hAnsi="Arial" w:cs="Arial"/>
          <w:sz w:val="24"/>
          <w:szCs w:val="24"/>
          <w:lang w:eastAsia="hr-HR"/>
        </w:rPr>
        <w:t>ćine Dubravica za trogodišnje razdoblje 202</w:t>
      </w:r>
      <w:r w:rsidR="006E049F">
        <w:rPr>
          <w:rFonts w:ascii="Arial" w:hAnsi="Arial" w:cs="Arial"/>
          <w:sz w:val="24"/>
          <w:szCs w:val="24"/>
          <w:lang w:eastAsia="hr-HR"/>
        </w:rPr>
        <w:t>6</w:t>
      </w:r>
      <w:r>
        <w:rPr>
          <w:rFonts w:ascii="Arial" w:hAnsi="Arial" w:cs="Arial"/>
          <w:sz w:val="24"/>
          <w:szCs w:val="24"/>
          <w:lang w:eastAsia="hr-HR"/>
        </w:rPr>
        <w:t>. – 202</w:t>
      </w:r>
      <w:r w:rsidR="006E049F">
        <w:rPr>
          <w:rFonts w:ascii="Arial" w:hAnsi="Arial" w:cs="Arial"/>
          <w:sz w:val="24"/>
          <w:szCs w:val="24"/>
          <w:lang w:eastAsia="hr-HR"/>
        </w:rPr>
        <w:t>8</w:t>
      </w:r>
      <w:r>
        <w:rPr>
          <w:rFonts w:ascii="Arial" w:hAnsi="Arial" w:cs="Arial"/>
          <w:sz w:val="24"/>
          <w:szCs w:val="24"/>
          <w:lang w:eastAsia="hr-HR"/>
        </w:rPr>
        <w:t xml:space="preserve">. uzete su u obzir i vlastite društvene, gospodarske specifičnosti te naznake koje Općina ima o budućoj gradnji objekata na području Općine Dubravica. S obzirom na navedeno </w:t>
      </w:r>
      <w:r w:rsidR="00B46014">
        <w:rPr>
          <w:rFonts w:ascii="Arial" w:hAnsi="Arial" w:cs="Arial"/>
          <w:sz w:val="24"/>
          <w:szCs w:val="24"/>
          <w:lang w:eastAsia="hr-HR"/>
        </w:rPr>
        <w:t>ukupni prihodi</w:t>
      </w:r>
      <w:r w:rsidR="00957DCE">
        <w:rPr>
          <w:rFonts w:ascii="Arial" w:hAnsi="Arial" w:cs="Arial"/>
          <w:sz w:val="24"/>
          <w:szCs w:val="24"/>
          <w:lang w:eastAsia="hr-HR"/>
        </w:rPr>
        <w:t xml:space="preserve"> i primici </w:t>
      </w:r>
      <w:r w:rsidR="00655CB3">
        <w:rPr>
          <w:rFonts w:ascii="Arial" w:hAnsi="Arial" w:cs="Arial"/>
          <w:sz w:val="24"/>
          <w:szCs w:val="24"/>
          <w:lang w:eastAsia="hr-HR"/>
        </w:rPr>
        <w:t>I</w:t>
      </w:r>
      <w:r w:rsidR="00F034C8">
        <w:rPr>
          <w:rFonts w:ascii="Arial" w:hAnsi="Arial" w:cs="Arial"/>
          <w:sz w:val="24"/>
          <w:szCs w:val="24"/>
          <w:lang w:eastAsia="hr-HR"/>
        </w:rPr>
        <w:t xml:space="preserve">. izmjena i dopuna </w:t>
      </w:r>
      <w:r w:rsidR="00957DCE">
        <w:rPr>
          <w:rFonts w:ascii="Arial" w:hAnsi="Arial" w:cs="Arial"/>
          <w:sz w:val="24"/>
          <w:szCs w:val="24"/>
          <w:lang w:eastAsia="hr-HR"/>
        </w:rPr>
        <w:t xml:space="preserve">Proračuna za </w:t>
      </w:r>
      <w:r w:rsidR="00B46014">
        <w:rPr>
          <w:rFonts w:ascii="Arial" w:hAnsi="Arial" w:cs="Arial"/>
          <w:sz w:val="24"/>
          <w:szCs w:val="24"/>
          <w:lang w:eastAsia="hr-HR"/>
        </w:rPr>
        <w:t>202</w:t>
      </w:r>
      <w:r w:rsidR="000C43CA">
        <w:rPr>
          <w:rFonts w:ascii="Arial" w:hAnsi="Arial" w:cs="Arial"/>
          <w:sz w:val="24"/>
          <w:szCs w:val="24"/>
          <w:lang w:eastAsia="hr-HR"/>
        </w:rPr>
        <w:t>6</w:t>
      </w:r>
      <w:r w:rsidR="00B46014">
        <w:rPr>
          <w:rFonts w:ascii="Arial" w:hAnsi="Arial" w:cs="Arial"/>
          <w:sz w:val="24"/>
          <w:szCs w:val="24"/>
          <w:lang w:eastAsia="hr-HR"/>
        </w:rPr>
        <w:t>. godin</w:t>
      </w:r>
      <w:r w:rsidR="00957DCE">
        <w:rPr>
          <w:rFonts w:ascii="Arial" w:hAnsi="Arial" w:cs="Arial"/>
          <w:sz w:val="24"/>
          <w:szCs w:val="24"/>
          <w:lang w:eastAsia="hr-HR"/>
        </w:rPr>
        <w:t xml:space="preserve">u planirani su u iznosu od </w:t>
      </w:r>
      <w:r w:rsidR="00B46014">
        <w:rPr>
          <w:rFonts w:ascii="Arial" w:hAnsi="Arial" w:cs="Arial"/>
          <w:sz w:val="24"/>
          <w:szCs w:val="24"/>
          <w:lang w:eastAsia="hr-HR"/>
        </w:rPr>
        <w:t xml:space="preserve"> </w:t>
      </w:r>
      <w:bookmarkStart w:id="0" w:name="_Hlk120194345"/>
      <w:bookmarkStart w:id="1" w:name="_Hlk120197134"/>
      <w:r w:rsidR="000C43CA">
        <w:rPr>
          <w:rFonts w:ascii="Arial" w:hAnsi="Arial" w:cs="Arial"/>
          <w:sz w:val="24"/>
          <w:szCs w:val="24"/>
          <w:lang w:eastAsia="hr-HR"/>
        </w:rPr>
        <w:t>4.</w:t>
      </w:r>
      <w:r w:rsidR="00CA15E2">
        <w:rPr>
          <w:rFonts w:ascii="Arial" w:hAnsi="Arial" w:cs="Arial"/>
          <w:sz w:val="24"/>
          <w:szCs w:val="24"/>
          <w:lang w:eastAsia="hr-HR"/>
        </w:rPr>
        <w:t>557.934,03</w:t>
      </w:r>
      <w:r w:rsidR="006B3C0F">
        <w:rPr>
          <w:rFonts w:ascii="Arial" w:hAnsi="Arial" w:cs="Arial"/>
          <w:sz w:val="24"/>
          <w:szCs w:val="24"/>
          <w:lang w:eastAsia="hr-HR"/>
        </w:rPr>
        <w:t xml:space="preserve"> </w:t>
      </w:r>
      <w:r w:rsidR="00103C70" w:rsidRPr="006B3C0F">
        <w:rPr>
          <w:rFonts w:ascii="Arial" w:hAnsi="Arial" w:cs="Arial"/>
          <w:sz w:val="24"/>
          <w:szCs w:val="24"/>
          <w:lang w:eastAsia="hr-HR"/>
        </w:rPr>
        <w:t>€</w:t>
      </w:r>
      <w:bookmarkEnd w:id="0"/>
      <w:bookmarkEnd w:id="1"/>
      <w:r w:rsidR="00721E34" w:rsidRPr="006B3C0F">
        <w:rPr>
          <w:rFonts w:ascii="Arial" w:hAnsi="Arial" w:cs="Arial"/>
          <w:sz w:val="24"/>
          <w:szCs w:val="24"/>
          <w:lang w:eastAsia="hr-HR"/>
        </w:rPr>
        <w:t>.</w:t>
      </w:r>
      <w:r w:rsidR="006C1B7C" w:rsidRPr="006B3C0F">
        <w:rPr>
          <w:color w:val="EE0000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8"/>
        <w:gridCol w:w="9082"/>
        <w:gridCol w:w="56"/>
      </w:tblGrid>
      <w:tr w:rsidR="006B3C0F" w14:paraId="427EB24F" w14:textId="77777777" w:rsidTr="006E049F">
        <w:trPr>
          <w:gridAfter w:val="1"/>
          <w:wAfter w:w="56" w:type="dxa"/>
          <w:trHeight w:val="301"/>
        </w:trPr>
        <w:tc>
          <w:tcPr>
            <w:tcW w:w="1379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"/>
              <w:gridCol w:w="4642"/>
              <w:gridCol w:w="8838"/>
              <w:gridCol w:w="91"/>
            </w:tblGrid>
            <w:tr w:rsidR="006E049F" w:rsidRPr="006E049F" w14:paraId="00E2C2F8" w14:textId="77777777" w:rsidTr="006E049F">
              <w:trPr>
                <w:trHeight w:val="666"/>
              </w:trPr>
              <w:tc>
                <w:tcPr>
                  <w:tcW w:w="55" w:type="dxa"/>
                </w:tcPr>
                <w:p w14:paraId="54075A49" w14:textId="77777777" w:rsidR="006E049F" w:rsidRPr="006E049F" w:rsidRDefault="006E049F" w:rsidP="006E049F">
                  <w:pPr>
                    <w:rPr>
                      <w:sz w:val="2"/>
                      <w:lang w:eastAsia="hr-HR"/>
                    </w:rPr>
                  </w:pPr>
                </w:p>
              </w:tc>
              <w:tc>
                <w:tcPr>
                  <w:tcW w:w="4642" w:type="dxa"/>
                </w:tcPr>
                <w:p w14:paraId="391F8BB8" w14:textId="77777777" w:rsidR="006E049F" w:rsidRPr="006E049F" w:rsidRDefault="006E049F" w:rsidP="006E049F">
                  <w:pPr>
                    <w:rPr>
                      <w:sz w:val="2"/>
                      <w:lang w:eastAsia="hr-HR"/>
                    </w:rPr>
                  </w:pPr>
                </w:p>
              </w:tc>
              <w:tc>
                <w:tcPr>
                  <w:tcW w:w="8838" w:type="dxa"/>
                </w:tcPr>
                <w:p w14:paraId="0A3FEC96" w14:textId="77777777" w:rsidR="006E049F" w:rsidRPr="006E049F" w:rsidRDefault="006E049F" w:rsidP="006E049F">
                  <w:pPr>
                    <w:rPr>
                      <w:sz w:val="2"/>
                      <w:lang w:eastAsia="hr-HR"/>
                    </w:rPr>
                  </w:pPr>
                </w:p>
              </w:tc>
              <w:tc>
                <w:tcPr>
                  <w:tcW w:w="91" w:type="dxa"/>
                </w:tcPr>
                <w:p w14:paraId="5163E8B2" w14:textId="77777777" w:rsidR="006E049F" w:rsidRPr="006E049F" w:rsidRDefault="006E049F" w:rsidP="006E049F">
                  <w:pPr>
                    <w:rPr>
                      <w:sz w:val="2"/>
                      <w:lang w:eastAsia="hr-HR"/>
                    </w:rPr>
                  </w:pPr>
                </w:p>
              </w:tc>
            </w:tr>
            <w:tr w:rsidR="006E049F" w:rsidRPr="006E049F" w14:paraId="176A4D3D" w14:textId="77777777" w:rsidTr="006E049F">
              <w:trPr>
                <w:trHeight w:val="301"/>
              </w:trPr>
              <w:tc>
                <w:tcPr>
                  <w:tcW w:w="55" w:type="dxa"/>
                </w:tcPr>
                <w:p w14:paraId="165E5074" w14:textId="77777777" w:rsidR="006E049F" w:rsidRPr="006E049F" w:rsidRDefault="006E049F" w:rsidP="006E049F">
                  <w:pPr>
                    <w:rPr>
                      <w:sz w:val="2"/>
                      <w:lang w:eastAsia="hr-HR"/>
                    </w:rPr>
                  </w:pPr>
                </w:p>
              </w:tc>
              <w:tc>
                <w:tcPr>
                  <w:tcW w:w="13480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321"/>
                  </w:tblGrid>
                  <w:tr w:rsidR="006E049F" w:rsidRPr="006E049F" w14:paraId="505AD865" w14:textId="77777777" w:rsidTr="006E049F">
                    <w:trPr>
                      <w:trHeight w:val="236"/>
                    </w:trPr>
                    <w:tc>
                      <w:tcPr>
                        <w:tcW w:w="13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B413A00" w14:textId="77777777" w:rsidR="006E049F" w:rsidRPr="006E049F" w:rsidRDefault="006E049F" w:rsidP="006E049F">
                        <w:pPr>
                          <w:jc w:val="center"/>
                          <w:rPr>
                            <w:sz w:val="20"/>
                            <w:lang w:eastAsia="hr-HR"/>
                          </w:rPr>
                        </w:pPr>
                        <w:r w:rsidRPr="006E049F"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  <w:lang w:eastAsia="hr-HR"/>
                          </w:rPr>
                          <w:t>I. izmjene i dopune Proračuna za 2026.g.</w:t>
                        </w:r>
                      </w:p>
                    </w:tc>
                  </w:tr>
                </w:tbl>
                <w:p w14:paraId="482C7A4D" w14:textId="77777777" w:rsidR="006E049F" w:rsidRPr="006E049F" w:rsidRDefault="006E049F" w:rsidP="006E049F">
                  <w:pPr>
                    <w:rPr>
                      <w:sz w:val="20"/>
                      <w:lang w:eastAsia="hr-HR"/>
                    </w:rPr>
                  </w:pPr>
                </w:p>
              </w:tc>
              <w:tc>
                <w:tcPr>
                  <w:tcW w:w="91" w:type="dxa"/>
                </w:tcPr>
                <w:p w14:paraId="6D5CAD1E" w14:textId="77777777" w:rsidR="006E049F" w:rsidRPr="006E049F" w:rsidRDefault="006E049F" w:rsidP="006E049F">
                  <w:pPr>
                    <w:rPr>
                      <w:sz w:val="2"/>
                      <w:lang w:eastAsia="hr-HR"/>
                    </w:rPr>
                  </w:pPr>
                </w:p>
              </w:tc>
            </w:tr>
            <w:tr w:rsidR="006E049F" w:rsidRPr="006E049F" w14:paraId="2A847D62" w14:textId="77777777" w:rsidTr="006E049F">
              <w:trPr>
                <w:trHeight w:val="30"/>
              </w:trPr>
              <w:tc>
                <w:tcPr>
                  <w:tcW w:w="55" w:type="dxa"/>
                </w:tcPr>
                <w:p w14:paraId="6421E204" w14:textId="77777777" w:rsidR="006E049F" w:rsidRPr="006E049F" w:rsidRDefault="006E049F" w:rsidP="006E049F">
                  <w:pPr>
                    <w:rPr>
                      <w:sz w:val="2"/>
                      <w:lang w:eastAsia="hr-HR"/>
                    </w:rPr>
                  </w:pPr>
                </w:p>
              </w:tc>
              <w:tc>
                <w:tcPr>
                  <w:tcW w:w="4642" w:type="dxa"/>
                </w:tcPr>
                <w:p w14:paraId="02E8B0E3" w14:textId="77777777" w:rsidR="006E049F" w:rsidRPr="006E049F" w:rsidRDefault="006E049F" w:rsidP="006E049F">
                  <w:pPr>
                    <w:rPr>
                      <w:sz w:val="2"/>
                      <w:lang w:eastAsia="hr-HR"/>
                    </w:rPr>
                  </w:pPr>
                </w:p>
              </w:tc>
              <w:tc>
                <w:tcPr>
                  <w:tcW w:w="8838" w:type="dxa"/>
                </w:tcPr>
                <w:p w14:paraId="33D6AA7D" w14:textId="77777777" w:rsidR="006E049F" w:rsidRPr="006E049F" w:rsidRDefault="006E049F" w:rsidP="006E049F">
                  <w:pPr>
                    <w:rPr>
                      <w:sz w:val="2"/>
                      <w:lang w:eastAsia="hr-HR"/>
                    </w:rPr>
                  </w:pPr>
                </w:p>
              </w:tc>
              <w:tc>
                <w:tcPr>
                  <w:tcW w:w="91" w:type="dxa"/>
                </w:tcPr>
                <w:p w14:paraId="4D5755D4" w14:textId="77777777" w:rsidR="006E049F" w:rsidRPr="006E049F" w:rsidRDefault="006E049F" w:rsidP="006E049F">
                  <w:pPr>
                    <w:rPr>
                      <w:sz w:val="2"/>
                      <w:lang w:eastAsia="hr-HR"/>
                    </w:rPr>
                  </w:pPr>
                </w:p>
              </w:tc>
            </w:tr>
            <w:tr w:rsidR="006E049F" w:rsidRPr="006E049F" w14:paraId="7C06196C" w14:textId="77777777" w:rsidTr="006E049F">
              <w:trPr>
                <w:trHeight w:val="301"/>
              </w:trPr>
              <w:tc>
                <w:tcPr>
                  <w:tcW w:w="55" w:type="dxa"/>
                </w:tcPr>
                <w:p w14:paraId="37CAEA80" w14:textId="77777777" w:rsidR="006E049F" w:rsidRPr="006E049F" w:rsidRDefault="006E049F" w:rsidP="006E049F">
                  <w:pPr>
                    <w:rPr>
                      <w:sz w:val="2"/>
                      <w:lang w:eastAsia="hr-HR"/>
                    </w:rPr>
                  </w:pPr>
                </w:p>
              </w:tc>
              <w:tc>
                <w:tcPr>
                  <w:tcW w:w="13480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321"/>
                  </w:tblGrid>
                  <w:tr w:rsidR="006E049F" w:rsidRPr="006E049F" w14:paraId="67517C2F" w14:textId="77777777" w:rsidTr="006E049F">
                    <w:trPr>
                      <w:trHeight w:val="236"/>
                    </w:trPr>
                    <w:tc>
                      <w:tcPr>
                        <w:tcW w:w="13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E92F86D" w14:textId="77777777" w:rsidR="006E049F" w:rsidRPr="006E049F" w:rsidRDefault="006E049F" w:rsidP="006E049F">
                        <w:pPr>
                          <w:jc w:val="center"/>
                          <w:rPr>
                            <w:sz w:val="20"/>
                            <w:lang w:eastAsia="hr-HR"/>
                          </w:rPr>
                        </w:pPr>
                        <w:r w:rsidRPr="006E049F">
                          <w:rPr>
                            <w:rFonts w:ascii="Arial" w:eastAsia="Arial" w:hAnsi="Arial"/>
                            <w:color w:val="000000"/>
                            <w:sz w:val="20"/>
                            <w:lang w:eastAsia="hr-HR"/>
                          </w:rPr>
                          <w:t>OPĆI DIO</w:t>
                        </w:r>
                      </w:p>
                    </w:tc>
                  </w:tr>
                </w:tbl>
                <w:p w14:paraId="3C160A64" w14:textId="77777777" w:rsidR="006E049F" w:rsidRPr="006E049F" w:rsidRDefault="006E049F" w:rsidP="006E049F">
                  <w:pPr>
                    <w:rPr>
                      <w:sz w:val="20"/>
                      <w:lang w:eastAsia="hr-HR"/>
                    </w:rPr>
                  </w:pPr>
                </w:p>
              </w:tc>
              <w:tc>
                <w:tcPr>
                  <w:tcW w:w="91" w:type="dxa"/>
                </w:tcPr>
                <w:p w14:paraId="349966B6" w14:textId="77777777" w:rsidR="006E049F" w:rsidRPr="006E049F" w:rsidRDefault="006E049F" w:rsidP="006E049F">
                  <w:pPr>
                    <w:rPr>
                      <w:sz w:val="2"/>
                      <w:lang w:eastAsia="hr-HR"/>
                    </w:rPr>
                  </w:pPr>
                </w:p>
              </w:tc>
            </w:tr>
            <w:tr w:rsidR="006E049F" w:rsidRPr="006E049F" w14:paraId="2CE6D088" w14:textId="77777777" w:rsidTr="006E049F">
              <w:trPr>
                <w:trHeight w:val="363"/>
              </w:trPr>
              <w:tc>
                <w:tcPr>
                  <w:tcW w:w="55" w:type="dxa"/>
                </w:tcPr>
                <w:p w14:paraId="110A451D" w14:textId="77777777" w:rsidR="006E049F" w:rsidRPr="006E049F" w:rsidRDefault="006E049F" w:rsidP="006E049F">
                  <w:pPr>
                    <w:rPr>
                      <w:sz w:val="2"/>
                      <w:lang w:eastAsia="hr-HR"/>
                    </w:rPr>
                  </w:pPr>
                </w:p>
              </w:tc>
              <w:tc>
                <w:tcPr>
                  <w:tcW w:w="4642" w:type="dxa"/>
                </w:tcPr>
                <w:p w14:paraId="520A2D32" w14:textId="77777777" w:rsidR="006E049F" w:rsidRPr="006E049F" w:rsidRDefault="006E049F" w:rsidP="006E049F">
                  <w:pPr>
                    <w:rPr>
                      <w:sz w:val="2"/>
                      <w:lang w:eastAsia="hr-HR"/>
                    </w:rPr>
                  </w:pPr>
                </w:p>
              </w:tc>
              <w:tc>
                <w:tcPr>
                  <w:tcW w:w="8838" w:type="dxa"/>
                </w:tcPr>
                <w:p w14:paraId="6B74B1D3" w14:textId="77777777" w:rsidR="006E049F" w:rsidRPr="006E049F" w:rsidRDefault="006E049F" w:rsidP="006E049F">
                  <w:pPr>
                    <w:rPr>
                      <w:sz w:val="2"/>
                      <w:lang w:eastAsia="hr-HR"/>
                    </w:rPr>
                  </w:pPr>
                </w:p>
              </w:tc>
              <w:tc>
                <w:tcPr>
                  <w:tcW w:w="91" w:type="dxa"/>
                </w:tcPr>
                <w:p w14:paraId="76D6E39C" w14:textId="77777777" w:rsidR="006E049F" w:rsidRPr="006E049F" w:rsidRDefault="006E049F" w:rsidP="006E049F">
                  <w:pPr>
                    <w:rPr>
                      <w:sz w:val="2"/>
                      <w:lang w:eastAsia="hr-HR"/>
                    </w:rPr>
                  </w:pPr>
                </w:p>
              </w:tc>
            </w:tr>
            <w:tr w:rsidR="006E049F" w:rsidRPr="006E049F" w14:paraId="1490638D" w14:textId="77777777" w:rsidTr="006E049F">
              <w:trPr>
                <w:trHeight w:val="1335"/>
              </w:trPr>
              <w:tc>
                <w:tcPr>
                  <w:tcW w:w="13535" w:type="dxa"/>
                  <w:gridSpan w:val="3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1"/>
                    <w:gridCol w:w="7217"/>
                    <w:gridCol w:w="1679"/>
                    <w:gridCol w:w="1645"/>
                    <w:gridCol w:w="928"/>
                    <w:gridCol w:w="1675"/>
                  </w:tblGrid>
                  <w:tr w:rsidR="00CA15E2" w14:paraId="233E011A" w14:textId="77777777" w:rsidTr="002D0614">
                    <w:trPr>
                      <w:trHeight w:val="205"/>
                    </w:trPr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5E92EA8" w14:textId="77777777" w:rsidR="00CA15E2" w:rsidRDefault="00CA15E2" w:rsidP="00CA15E2">
                        <w:pPr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83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DAFB5E8" w14:textId="77777777" w:rsidR="00CA15E2" w:rsidRDefault="00CA15E2" w:rsidP="00CA15E2">
                        <w:pPr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8E234B5" w14:textId="77777777" w:rsidR="00CA15E2" w:rsidRDefault="00CA15E2" w:rsidP="00CA15E2">
                        <w:pPr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1814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90D0322" w14:textId="77777777" w:rsidR="00CA15E2" w:rsidRDefault="00CA15E2" w:rsidP="00CA15E2">
                        <w:pPr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PROMJENA</w:t>
                        </w:r>
                      </w:p>
                    </w:tc>
                  </w:tr>
                  <w:tr w:rsidR="00CA15E2" w14:paraId="180683A0" w14:textId="77777777" w:rsidTr="002D0614">
                    <w:trPr>
                      <w:trHeight w:val="205"/>
                    </w:trPr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CBCFC71" w14:textId="77777777" w:rsidR="00CA15E2" w:rsidRDefault="00CA15E2" w:rsidP="00CA15E2">
                        <w:pPr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83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92D4528" w14:textId="77777777" w:rsidR="00CA15E2" w:rsidRDefault="00CA15E2" w:rsidP="00CA15E2">
                        <w:pPr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8C2DBA8" w14:textId="77777777" w:rsidR="00CA15E2" w:rsidRDefault="00CA15E2" w:rsidP="00CA15E2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PLANIRANO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671AAD9" w14:textId="77777777" w:rsidR="00CA15E2" w:rsidRDefault="00CA15E2" w:rsidP="00CA15E2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IZNOS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1B4398C" w14:textId="77777777" w:rsidR="00CA15E2" w:rsidRDefault="00CA15E2" w:rsidP="00CA15E2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(%)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A108D38" w14:textId="77777777" w:rsidR="00CA15E2" w:rsidRDefault="00CA15E2" w:rsidP="00CA15E2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NOVI IZNOS</w:t>
                        </w:r>
                      </w:p>
                    </w:tc>
                  </w:tr>
                  <w:tr w:rsidR="00CA15E2" w14:paraId="0A300064" w14:textId="77777777" w:rsidTr="002D0614">
                    <w:trPr>
                      <w:trHeight w:val="92"/>
                    </w:trPr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CF44247" w14:textId="77777777" w:rsidR="00CA15E2" w:rsidRDefault="00CA15E2" w:rsidP="00CA15E2">
                        <w:pPr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83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14:paraId="519F7DA0" w14:textId="77777777" w:rsidR="00CA15E2" w:rsidRDefault="00CA15E2" w:rsidP="00CA15E2">
                        <w:pPr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EA3492D" w14:textId="77777777" w:rsidR="00CA15E2" w:rsidRDefault="00CA15E2" w:rsidP="00CA15E2">
                        <w:pPr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93B2C53" w14:textId="77777777" w:rsidR="00CA15E2" w:rsidRDefault="00CA15E2" w:rsidP="00CA15E2">
                        <w:pPr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E203210" w14:textId="77777777" w:rsidR="00CA15E2" w:rsidRDefault="00CA15E2" w:rsidP="00CA15E2">
                        <w:pPr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42D5558" w14:textId="77777777" w:rsidR="00CA15E2" w:rsidRDefault="00CA15E2" w:rsidP="00CA15E2">
                        <w:pPr>
                          <w:rPr>
                            <w:sz w:val="0"/>
                          </w:rPr>
                        </w:pPr>
                      </w:p>
                    </w:tc>
                  </w:tr>
                  <w:tr w:rsidR="00CA15E2" w14:paraId="69E2937A" w14:textId="77777777" w:rsidTr="002D0614">
                    <w:trPr>
                      <w:trHeight w:val="205"/>
                    </w:trPr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E8BB3B3" w14:textId="77777777" w:rsidR="00CA15E2" w:rsidRDefault="00CA15E2" w:rsidP="00CA15E2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A.</w:t>
                        </w:r>
                      </w:p>
                    </w:tc>
                    <w:tc>
                      <w:tcPr>
                        <w:tcW w:w="83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14:paraId="0079BCC9" w14:textId="77777777" w:rsidR="00CA15E2" w:rsidRDefault="00CA15E2" w:rsidP="00CA15E2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RAČUN PRIHODA I RASHODA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94C2E14" w14:textId="77777777" w:rsidR="00CA15E2" w:rsidRDefault="00CA15E2" w:rsidP="00CA15E2">
                        <w:pPr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A90A4E9" w14:textId="77777777" w:rsidR="00CA15E2" w:rsidRDefault="00CA15E2" w:rsidP="00CA15E2">
                        <w:pPr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A13564F" w14:textId="77777777" w:rsidR="00CA15E2" w:rsidRDefault="00CA15E2" w:rsidP="00CA15E2">
                        <w:pPr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2E30278" w14:textId="77777777" w:rsidR="00CA15E2" w:rsidRDefault="00CA15E2" w:rsidP="00CA15E2">
                        <w:pPr>
                          <w:rPr>
                            <w:sz w:val="0"/>
                          </w:rPr>
                        </w:pPr>
                      </w:p>
                    </w:tc>
                  </w:tr>
                  <w:tr w:rsidR="00CA15E2" w14:paraId="4797AC5C" w14:textId="77777777" w:rsidTr="002D0614">
                    <w:trPr>
                      <w:trHeight w:val="148"/>
                    </w:trPr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14:paraId="3440A003" w14:textId="77777777" w:rsidR="00CA15E2" w:rsidRDefault="00CA15E2" w:rsidP="00CA15E2">
                        <w:pPr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83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14:paraId="2E477420" w14:textId="77777777" w:rsidR="00CA15E2" w:rsidRDefault="00CA15E2" w:rsidP="00CA15E2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Prihodi poslovanja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063EABB9" w14:textId="77777777" w:rsidR="00CA15E2" w:rsidRDefault="00CA15E2" w:rsidP="00CA15E2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3.708.129,75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2D4E7F3F" w14:textId="77777777" w:rsidR="00CA15E2" w:rsidRDefault="00CA15E2" w:rsidP="00CA15E2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231.419,05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37745FB7" w14:textId="77777777" w:rsidR="00CA15E2" w:rsidRDefault="00CA15E2" w:rsidP="00CA15E2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6.2%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0688C26E" w14:textId="77777777" w:rsidR="00CA15E2" w:rsidRDefault="00CA15E2" w:rsidP="00CA15E2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3.939.548,80</w:t>
                        </w:r>
                      </w:p>
                    </w:tc>
                  </w:tr>
                  <w:tr w:rsidR="00CA15E2" w14:paraId="215A574D" w14:textId="77777777" w:rsidTr="002D0614">
                    <w:trPr>
                      <w:trHeight w:val="148"/>
                    </w:trPr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14:paraId="20BC1A51" w14:textId="77777777" w:rsidR="00CA15E2" w:rsidRDefault="00CA15E2" w:rsidP="00CA15E2">
                        <w:pPr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83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14:paraId="6B4A678B" w14:textId="77777777" w:rsidR="00CA15E2" w:rsidRDefault="00CA15E2" w:rsidP="00CA15E2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Prihodi od prodaje nefinancijske imovine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207342B3" w14:textId="77777777" w:rsidR="00CA15E2" w:rsidRDefault="00CA15E2" w:rsidP="00CA15E2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00D2829B" w14:textId="77777777" w:rsidR="00CA15E2" w:rsidRDefault="00CA15E2" w:rsidP="00CA15E2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26E922EA" w14:textId="77777777" w:rsidR="00CA15E2" w:rsidRDefault="00CA15E2" w:rsidP="00CA15E2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0,0%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58ED4419" w14:textId="77777777" w:rsidR="00CA15E2" w:rsidRDefault="00CA15E2" w:rsidP="00CA15E2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0,00</w:t>
                        </w:r>
                      </w:p>
                    </w:tc>
                  </w:tr>
                  <w:tr w:rsidR="00CA15E2" w14:paraId="5485FE9D" w14:textId="77777777" w:rsidTr="002D0614">
                    <w:trPr>
                      <w:trHeight w:val="148"/>
                    </w:trPr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14:paraId="21D3E976" w14:textId="77777777" w:rsidR="00CA15E2" w:rsidRDefault="00CA15E2" w:rsidP="00CA15E2">
                        <w:pPr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83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14:paraId="59B00817" w14:textId="77777777" w:rsidR="00CA15E2" w:rsidRDefault="00CA15E2" w:rsidP="00CA15E2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Rashodi poslovanja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51334B59" w14:textId="77777777" w:rsidR="00CA15E2" w:rsidRDefault="00CA15E2" w:rsidP="00CA15E2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936.209,53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37DE6BE0" w14:textId="77777777" w:rsidR="00CA15E2" w:rsidRDefault="00CA15E2" w:rsidP="00CA15E2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168.441,54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6ADD4258" w14:textId="77777777" w:rsidR="00CA15E2" w:rsidRDefault="00CA15E2" w:rsidP="00CA15E2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18.0%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45471F3B" w14:textId="77777777" w:rsidR="00CA15E2" w:rsidRDefault="00CA15E2" w:rsidP="00CA15E2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1.104.651,07</w:t>
                        </w:r>
                      </w:p>
                    </w:tc>
                  </w:tr>
                  <w:tr w:rsidR="00CA15E2" w14:paraId="6EC20889" w14:textId="77777777" w:rsidTr="002D0614">
                    <w:trPr>
                      <w:trHeight w:val="148"/>
                    </w:trPr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14:paraId="3385A141" w14:textId="77777777" w:rsidR="00CA15E2" w:rsidRDefault="00CA15E2" w:rsidP="00CA15E2">
                        <w:pPr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83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14:paraId="28881ABF" w14:textId="77777777" w:rsidR="00CA15E2" w:rsidRDefault="00CA15E2" w:rsidP="00CA15E2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Rashodi za nabavu nefinancijske imovine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0876ECF4" w14:textId="77777777" w:rsidR="00CA15E2" w:rsidRDefault="00CA15E2" w:rsidP="00CA15E2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2.791.607,63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556CFEC4" w14:textId="77777777" w:rsidR="00CA15E2" w:rsidRDefault="00CA15E2" w:rsidP="00CA15E2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602.269,44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517692E6" w14:textId="77777777" w:rsidR="00CA15E2" w:rsidRDefault="00CA15E2" w:rsidP="00CA15E2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21.6%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4CEE5865" w14:textId="77777777" w:rsidR="00CA15E2" w:rsidRDefault="00CA15E2" w:rsidP="00CA15E2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3.393.877,07</w:t>
                        </w:r>
                      </w:p>
                    </w:tc>
                  </w:tr>
                  <w:tr w:rsidR="00CA15E2" w14:paraId="680EE8F0" w14:textId="77777777" w:rsidTr="002D0614">
                    <w:trPr>
                      <w:trHeight w:val="148"/>
                    </w:trPr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14:paraId="24CE548D" w14:textId="77777777" w:rsidR="00CA15E2" w:rsidRDefault="00CA15E2" w:rsidP="00CA15E2">
                        <w:pPr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83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14:paraId="1A8E648A" w14:textId="77777777" w:rsidR="00CA15E2" w:rsidRDefault="00CA15E2" w:rsidP="00CA15E2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RAZLIKA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63B3C844" w14:textId="77777777" w:rsidR="00CA15E2" w:rsidRDefault="00CA15E2" w:rsidP="00CA15E2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-19.687,41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0316B325" w14:textId="77777777" w:rsidR="00CA15E2" w:rsidRDefault="00CA15E2" w:rsidP="00CA15E2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-539.291,93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18E34F23" w14:textId="77777777" w:rsidR="00CA15E2" w:rsidRDefault="00CA15E2" w:rsidP="00CA15E2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2739.3%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635FAA23" w14:textId="77777777" w:rsidR="00CA15E2" w:rsidRDefault="00CA15E2" w:rsidP="00CA15E2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-558.979,34</w:t>
                        </w:r>
                      </w:p>
                    </w:tc>
                  </w:tr>
                  <w:tr w:rsidR="00CA15E2" w14:paraId="49615E09" w14:textId="77777777" w:rsidTr="002D0614">
                    <w:trPr>
                      <w:trHeight w:val="92"/>
                    </w:trPr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F0B326E" w14:textId="77777777" w:rsidR="00CA15E2" w:rsidRDefault="00CA15E2" w:rsidP="00CA15E2">
                        <w:pPr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83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14:paraId="0B9A6760" w14:textId="77777777" w:rsidR="00CA15E2" w:rsidRDefault="00CA15E2" w:rsidP="00CA15E2">
                        <w:pPr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D7C974E" w14:textId="77777777" w:rsidR="00CA15E2" w:rsidRDefault="00CA15E2" w:rsidP="00CA15E2">
                        <w:pPr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FC56579" w14:textId="77777777" w:rsidR="00CA15E2" w:rsidRDefault="00CA15E2" w:rsidP="00CA15E2">
                        <w:pPr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2D2C082" w14:textId="77777777" w:rsidR="00CA15E2" w:rsidRDefault="00CA15E2" w:rsidP="00CA15E2">
                        <w:pPr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A2FDDEB" w14:textId="77777777" w:rsidR="00CA15E2" w:rsidRDefault="00CA15E2" w:rsidP="00CA15E2">
                        <w:pPr>
                          <w:rPr>
                            <w:sz w:val="0"/>
                          </w:rPr>
                        </w:pPr>
                      </w:p>
                    </w:tc>
                  </w:tr>
                  <w:tr w:rsidR="00CA15E2" w14:paraId="38C52055" w14:textId="77777777" w:rsidTr="002D0614">
                    <w:trPr>
                      <w:trHeight w:val="205"/>
                    </w:trPr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7614BB2" w14:textId="77777777" w:rsidR="00CA15E2" w:rsidRDefault="00CA15E2" w:rsidP="00CA15E2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lastRenderedPageBreak/>
                          <w:t>B.</w:t>
                        </w:r>
                      </w:p>
                    </w:tc>
                    <w:tc>
                      <w:tcPr>
                        <w:tcW w:w="83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14:paraId="2AA1CFFF" w14:textId="77777777" w:rsidR="00CA15E2" w:rsidRDefault="00CA15E2" w:rsidP="00CA15E2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RAČUN ZADUŽIVANJA/FINANCIRANJA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CB5256F" w14:textId="77777777" w:rsidR="00CA15E2" w:rsidRDefault="00CA15E2" w:rsidP="00CA15E2">
                        <w:pPr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C69C4D9" w14:textId="77777777" w:rsidR="00CA15E2" w:rsidRDefault="00CA15E2" w:rsidP="00CA15E2">
                        <w:pPr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0B1BB82" w14:textId="77777777" w:rsidR="00CA15E2" w:rsidRDefault="00CA15E2" w:rsidP="00CA15E2">
                        <w:pPr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733BAD" w14:textId="77777777" w:rsidR="00CA15E2" w:rsidRDefault="00CA15E2" w:rsidP="00CA15E2">
                        <w:pPr>
                          <w:rPr>
                            <w:sz w:val="0"/>
                          </w:rPr>
                        </w:pPr>
                      </w:p>
                    </w:tc>
                  </w:tr>
                  <w:tr w:rsidR="00CA15E2" w14:paraId="553E41A1" w14:textId="77777777" w:rsidTr="002D0614">
                    <w:trPr>
                      <w:trHeight w:val="148"/>
                    </w:trPr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14:paraId="7D763777" w14:textId="77777777" w:rsidR="00CA15E2" w:rsidRDefault="00CA15E2" w:rsidP="00CA15E2">
                        <w:pPr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83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14:paraId="3B3AC139" w14:textId="77777777" w:rsidR="00CA15E2" w:rsidRDefault="00CA15E2" w:rsidP="00CA15E2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Primici od financijske imovine i zaduživanja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58137E40" w14:textId="77777777" w:rsidR="00CA15E2" w:rsidRDefault="00CA15E2" w:rsidP="00CA15E2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36.487,22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7EDF2F38" w14:textId="77777777" w:rsidR="00CA15E2" w:rsidRDefault="00CA15E2" w:rsidP="00CA15E2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539.291,93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53236C9B" w14:textId="77777777" w:rsidR="00CA15E2" w:rsidRDefault="00CA15E2" w:rsidP="00CA15E2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1478.0%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110A5A7E" w14:textId="77777777" w:rsidR="00CA15E2" w:rsidRDefault="00CA15E2" w:rsidP="00CA15E2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575.779,15</w:t>
                        </w:r>
                      </w:p>
                    </w:tc>
                  </w:tr>
                  <w:tr w:rsidR="00CA15E2" w14:paraId="72711C92" w14:textId="77777777" w:rsidTr="002D0614">
                    <w:trPr>
                      <w:trHeight w:val="148"/>
                    </w:trPr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14:paraId="50689D9F" w14:textId="77777777" w:rsidR="00CA15E2" w:rsidRDefault="00CA15E2" w:rsidP="00CA15E2">
                        <w:pPr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83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14:paraId="5873B853" w14:textId="77777777" w:rsidR="00CA15E2" w:rsidRDefault="00CA15E2" w:rsidP="00CA15E2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Izdaci za financijsku imovinu i otplate zajmova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6A7320A4" w14:textId="77777777" w:rsidR="00CA15E2" w:rsidRDefault="00CA15E2" w:rsidP="00CA15E2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59.405,89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5DB82146" w14:textId="77777777" w:rsidR="00CA15E2" w:rsidRDefault="00CA15E2" w:rsidP="00CA15E2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7BE15145" w14:textId="77777777" w:rsidR="00CA15E2" w:rsidRDefault="00CA15E2" w:rsidP="00CA15E2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0.0%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0DF7B1EA" w14:textId="77777777" w:rsidR="00CA15E2" w:rsidRDefault="00CA15E2" w:rsidP="00CA15E2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59.405,89</w:t>
                        </w:r>
                      </w:p>
                    </w:tc>
                  </w:tr>
                  <w:tr w:rsidR="00CA15E2" w14:paraId="38193661" w14:textId="77777777" w:rsidTr="002D0614">
                    <w:trPr>
                      <w:trHeight w:val="148"/>
                    </w:trPr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14:paraId="78620093" w14:textId="77777777" w:rsidR="00CA15E2" w:rsidRDefault="00CA15E2" w:rsidP="00CA15E2">
                        <w:pPr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83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14:paraId="62BD0B33" w14:textId="77777777" w:rsidR="00CA15E2" w:rsidRDefault="00CA15E2" w:rsidP="00CA15E2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NETO ZADUŽIVANJE/FINANCIRANJE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096390DA" w14:textId="77777777" w:rsidR="00CA15E2" w:rsidRDefault="00CA15E2" w:rsidP="00CA15E2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-22.918,67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4BB8AF32" w14:textId="77777777" w:rsidR="00CA15E2" w:rsidRDefault="00CA15E2" w:rsidP="00CA15E2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539.291,93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0725ED41" w14:textId="77777777" w:rsidR="00CA15E2" w:rsidRDefault="00CA15E2" w:rsidP="00CA15E2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-2353.1%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550B9328" w14:textId="77777777" w:rsidR="00CA15E2" w:rsidRDefault="00CA15E2" w:rsidP="00CA15E2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516.373,26</w:t>
                        </w:r>
                      </w:p>
                    </w:tc>
                  </w:tr>
                  <w:tr w:rsidR="00CA15E2" w14:paraId="75BD622A" w14:textId="77777777" w:rsidTr="002D0614">
                    <w:trPr>
                      <w:trHeight w:val="92"/>
                    </w:trPr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A4800B4" w14:textId="77777777" w:rsidR="00CA15E2" w:rsidRDefault="00CA15E2" w:rsidP="00CA15E2">
                        <w:pPr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83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14:paraId="774FCE95" w14:textId="77777777" w:rsidR="00CA15E2" w:rsidRDefault="00CA15E2" w:rsidP="00CA15E2">
                        <w:pPr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BB51820" w14:textId="77777777" w:rsidR="00CA15E2" w:rsidRDefault="00CA15E2" w:rsidP="00CA15E2">
                        <w:pPr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D6B4FF9" w14:textId="77777777" w:rsidR="00CA15E2" w:rsidRDefault="00CA15E2" w:rsidP="00CA15E2">
                        <w:pPr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8E8072F" w14:textId="77777777" w:rsidR="00CA15E2" w:rsidRDefault="00CA15E2" w:rsidP="00CA15E2">
                        <w:pPr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8685624" w14:textId="77777777" w:rsidR="00CA15E2" w:rsidRDefault="00CA15E2" w:rsidP="00CA15E2">
                        <w:pPr>
                          <w:rPr>
                            <w:sz w:val="0"/>
                          </w:rPr>
                        </w:pPr>
                      </w:p>
                    </w:tc>
                  </w:tr>
                  <w:tr w:rsidR="00CA15E2" w14:paraId="36B2E669" w14:textId="77777777" w:rsidTr="002D0614">
                    <w:trPr>
                      <w:trHeight w:val="205"/>
                    </w:trPr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D6BE335" w14:textId="77777777" w:rsidR="00CA15E2" w:rsidRDefault="00CA15E2" w:rsidP="00CA15E2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C.</w:t>
                        </w:r>
                      </w:p>
                    </w:tc>
                    <w:tc>
                      <w:tcPr>
                        <w:tcW w:w="83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14:paraId="2EF8757F" w14:textId="77777777" w:rsidR="00CA15E2" w:rsidRDefault="00CA15E2" w:rsidP="00CA15E2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RASPOLOŽIVA SREDSTVA IZ PRETHODNIH GODINA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CC04BC0" w14:textId="77777777" w:rsidR="00CA15E2" w:rsidRDefault="00CA15E2" w:rsidP="00CA15E2">
                        <w:pPr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826CA95" w14:textId="77777777" w:rsidR="00CA15E2" w:rsidRDefault="00CA15E2" w:rsidP="00CA15E2">
                        <w:pPr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3369B0F" w14:textId="77777777" w:rsidR="00CA15E2" w:rsidRDefault="00CA15E2" w:rsidP="00CA15E2">
                        <w:pPr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0E75BA0" w14:textId="77777777" w:rsidR="00CA15E2" w:rsidRDefault="00CA15E2" w:rsidP="00CA15E2">
                        <w:pPr>
                          <w:rPr>
                            <w:sz w:val="0"/>
                          </w:rPr>
                        </w:pPr>
                      </w:p>
                    </w:tc>
                  </w:tr>
                  <w:tr w:rsidR="00CA15E2" w14:paraId="11F81722" w14:textId="77777777" w:rsidTr="002D0614">
                    <w:trPr>
                      <w:trHeight w:val="148"/>
                    </w:trPr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14:paraId="083E2975" w14:textId="77777777" w:rsidR="00CA15E2" w:rsidRDefault="00CA15E2" w:rsidP="00CA15E2">
                        <w:pPr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83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14:paraId="53C922C7" w14:textId="77777777" w:rsidR="00CA15E2" w:rsidRDefault="00CA15E2" w:rsidP="00CA15E2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VIŠAK/MANJAK IZ PRETHODNIH GODINA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66480BC0" w14:textId="77777777" w:rsidR="00CA15E2" w:rsidRDefault="00CA15E2" w:rsidP="00CA15E2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42.606,08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74F7AE52" w14:textId="77777777" w:rsidR="00CA15E2" w:rsidRDefault="00CA15E2" w:rsidP="00CA15E2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5CE77D5E" w14:textId="77777777" w:rsidR="00CA15E2" w:rsidRDefault="00CA15E2" w:rsidP="00CA15E2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0.0%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37C16979" w14:textId="77777777" w:rsidR="00CA15E2" w:rsidRDefault="00CA15E2" w:rsidP="00CA15E2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42.606,08</w:t>
                        </w:r>
                      </w:p>
                    </w:tc>
                  </w:tr>
                  <w:tr w:rsidR="00CA15E2" w14:paraId="011082D8" w14:textId="77777777" w:rsidTr="002D0614">
                    <w:trPr>
                      <w:trHeight w:val="92"/>
                    </w:trPr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59C3476" w14:textId="77777777" w:rsidR="00CA15E2" w:rsidRDefault="00CA15E2" w:rsidP="00CA15E2">
                        <w:pPr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83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14:paraId="04958D27" w14:textId="77777777" w:rsidR="00CA15E2" w:rsidRDefault="00CA15E2" w:rsidP="00CA15E2">
                        <w:pPr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854D56D" w14:textId="77777777" w:rsidR="00CA15E2" w:rsidRDefault="00CA15E2" w:rsidP="00CA15E2">
                        <w:pPr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98CA2A4" w14:textId="77777777" w:rsidR="00CA15E2" w:rsidRDefault="00CA15E2" w:rsidP="00CA15E2">
                        <w:pPr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3486B15" w14:textId="77777777" w:rsidR="00CA15E2" w:rsidRDefault="00CA15E2" w:rsidP="00CA15E2">
                        <w:pPr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C40E7FC" w14:textId="77777777" w:rsidR="00CA15E2" w:rsidRDefault="00CA15E2" w:rsidP="00CA15E2">
                        <w:pPr>
                          <w:rPr>
                            <w:sz w:val="0"/>
                          </w:rPr>
                        </w:pPr>
                      </w:p>
                    </w:tc>
                  </w:tr>
                  <w:tr w:rsidR="00CA15E2" w14:paraId="67BC5469" w14:textId="77777777" w:rsidTr="002D0614">
                    <w:trPr>
                      <w:trHeight w:val="205"/>
                    </w:trPr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1785934" w14:textId="77777777" w:rsidR="00CA15E2" w:rsidRDefault="00CA15E2" w:rsidP="00CA15E2">
                        <w:pPr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83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14:paraId="31031DB3" w14:textId="77777777" w:rsidR="00CA15E2" w:rsidRDefault="00CA15E2" w:rsidP="00CA15E2">
                        <w:pPr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F971A24" w14:textId="77777777" w:rsidR="00CA15E2" w:rsidRDefault="00CA15E2" w:rsidP="00CA15E2">
                        <w:pPr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2D2C72C" w14:textId="77777777" w:rsidR="00CA15E2" w:rsidRDefault="00CA15E2" w:rsidP="00CA15E2">
                        <w:pPr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B2FB2A2" w14:textId="77777777" w:rsidR="00CA15E2" w:rsidRDefault="00CA15E2" w:rsidP="00CA15E2">
                        <w:pPr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FE4CDE9" w14:textId="77777777" w:rsidR="00CA15E2" w:rsidRDefault="00CA15E2" w:rsidP="00CA15E2">
                        <w:pPr>
                          <w:rPr>
                            <w:sz w:val="0"/>
                          </w:rPr>
                        </w:pPr>
                      </w:p>
                    </w:tc>
                  </w:tr>
                  <w:tr w:rsidR="00CA15E2" w14:paraId="46172F1F" w14:textId="77777777" w:rsidTr="002D0614">
                    <w:trPr>
                      <w:trHeight w:val="148"/>
                    </w:trPr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14:paraId="3EFF2825" w14:textId="77777777" w:rsidR="00CA15E2" w:rsidRDefault="00CA15E2" w:rsidP="00CA15E2">
                        <w:pPr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83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14:paraId="5DB3F1C6" w14:textId="77777777" w:rsidR="00CA15E2" w:rsidRDefault="00CA15E2" w:rsidP="00CA15E2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VIŠAK/MANJAK + NETO ZADUŽIVANJA/FINANCIRANJA + RASPOLOŽIVA SREDSTVA IZ PRETHODNIH GODINA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5B4F2D11" w14:textId="77777777" w:rsidR="00CA15E2" w:rsidRDefault="00CA15E2" w:rsidP="00CA15E2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0780D3D9" w14:textId="77777777" w:rsidR="00CA15E2" w:rsidRDefault="00CA15E2" w:rsidP="00CA15E2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744BEA2B" w14:textId="77777777" w:rsidR="00CA15E2" w:rsidRDefault="00CA15E2" w:rsidP="00CA15E2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0,0%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1F63789F" w14:textId="77777777" w:rsidR="00CA15E2" w:rsidRDefault="00CA15E2" w:rsidP="00CA15E2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0,00</w:t>
                        </w:r>
                      </w:p>
                    </w:tc>
                  </w:tr>
                </w:tbl>
                <w:p w14:paraId="5A09E9AD" w14:textId="77777777" w:rsidR="006E049F" w:rsidRPr="006E049F" w:rsidRDefault="006E049F" w:rsidP="006E049F">
                  <w:pPr>
                    <w:rPr>
                      <w:sz w:val="20"/>
                      <w:lang w:eastAsia="hr-HR"/>
                    </w:rPr>
                  </w:pPr>
                </w:p>
              </w:tc>
              <w:tc>
                <w:tcPr>
                  <w:tcW w:w="91" w:type="dxa"/>
                </w:tcPr>
                <w:p w14:paraId="49567341" w14:textId="77777777" w:rsidR="006E049F" w:rsidRPr="006E049F" w:rsidRDefault="006E049F" w:rsidP="006E049F">
                  <w:pPr>
                    <w:rPr>
                      <w:sz w:val="2"/>
                      <w:lang w:eastAsia="hr-HR"/>
                    </w:rPr>
                  </w:pPr>
                </w:p>
              </w:tc>
            </w:tr>
          </w:tbl>
          <w:p w14:paraId="0247D106" w14:textId="77777777" w:rsidR="006E049F" w:rsidRPr="006E049F" w:rsidRDefault="006E049F" w:rsidP="006E049F">
            <w:pPr>
              <w:rPr>
                <w:sz w:val="0"/>
                <w:lang w:eastAsia="hr-HR"/>
              </w:rPr>
            </w:pPr>
            <w:r w:rsidRPr="006E049F">
              <w:rPr>
                <w:sz w:val="20"/>
                <w:lang w:eastAsia="hr-HR"/>
              </w:rPr>
              <w:br w:type="page"/>
            </w:r>
          </w:p>
          <w:p w14:paraId="3DDC2B87" w14:textId="77777777" w:rsidR="006B3C0F" w:rsidRDefault="006B3C0F" w:rsidP="0000177E"/>
        </w:tc>
      </w:tr>
      <w:tr w:rsidR="006B3C0F" w14:paraId="3532BAC2" w14:textId="77777777" w:rsidTr="006E049F">
        <w:trPr>
          <w:gridAfter w:val="1"/>
          <w:wAfter w:w="56" w:type="dxa"/>
          <w:trHeight w:val="30"/>
        </w:trPr>
        <w:tc>
          <w:tcPr>
            <w:tcW w:w="4708" w:type="dxa"/>
          </w:tcPr>
          <w:p w14:paraId="118B597E" w14:textId="77777777" w:rsidR="006B3C0F" w:rsidRDefault="006B3C0F" w:rsidP="0000177E">
            <w:pPr>
              <w:pStyle w:val="EmptyCellLayoutStyle"/>
              <w:spacing w:after="0" w:line="240" w:lineRule="auto"/>
            </w:pPr>
          </w:p>
        </w:tc>
        <w:tc>
          <w:tcPr>
            <w:tcW w:w="9082" w:type="dxa"/>
          </w:tcPr>
          <w:p w14:paraId="29F4F39E" w14:textId="77777777" w:rsidR="006B3C0F" w:rsidRDefault="006B3C0F" w:rsidP="0000177E">
            <w:pPr>
              <w:pStyle w:val="EmptyCellLayoutStyle"/>
              <w:spacing w:after="0" w:line="240" w:lineRule="auto"/>
            </w:pPr>
          </w:p>
        </w:tc>
      </w:tr>
      <w:tr w:rsidR="006B3C0F" w14:paraId="62915D6E" w14:textId="77777777" w:rsidTr="006E049F">
        <w:trPr>
          <w:gridAfter w:val="1"/>
          <w:wAfter w:w="56" w:type="dxa"/>
          <w:trHeight w:val="301"/>
        </w:trPr>
        <w:tc>
          <w:tcPr>
            <w:tcW w:w="13790" w:type="dxa"/>
            <w:gridSpan w:val="2"/>
          </w:tcPr>
          <w:p w14:paraId="10107627" w14:textId="77777777" w:rsidR="006B3C0F" w:rsidRDefault="006B3C0F" w:rsidP="0000177E"/>
        </w:tc>
      </w:tr>
      <w:tr w:rsidR="006B3C0F" w14:paraId="12F522ED" w14:textId="77777777" w:rsidTr="006E049F">
        <w:trPr>
          <w:gridAfter w:val="1"/>
          <w:wAfter w:w="56" w:type="dxa"/>
          <w:trHeight w:val="363"/>
        </w:trPr>
        <w:tc>
          <w:tcPr>
            <w:tcW w:w="4708" w:type="dxa"/>
          </w:tcPr>
          <w:p w14:paraId="7DBA25B1" w14:textId="77777777" w:rsidR="006B3C0F" w:rsidRDefault="006B3C0F" w:rsidP="0000177E">
            <w:pPr>
              <w:pStyle w:val="EmptyCellLayoutStyle"/>
              <w:spacing w:after="0" w:line="240" w:lineRule="auto"/>
            </w:pPr>
          </w:p>
        </w:tc>
        <w:tc>
          <w:tcPr>
            <w:tcW w:w="9082" w:type="dxa"/>
          </w:tcPr>
          <w:p w14:paraId="6944E43F" w14:textId="77777777" w:rsidR="006B3C0F" w:rsidRDefault="006B3C0F" w:rsidP="0000177E">
            <w:pPr>
              <w:pStyle w:val="EmptyCellLayoutStyle"/>
              <w:spacing w:after="0" w:line="240" w:lineRule="auto"/>
            </w:pPr>
          </w:p>
        </w:tc>
      </w:tr>
      <w:tr w:rsidR="006B3C0F" w14:paraId="73859E41" w14:textId="77777777" w:rsidTr="006E049F">
        <w:trPr>
          <w:trHeight w:val="277"/>
        </w:trPr>
        <w:tc>
          <w:tcPr>
            <w:tcW w:w="13846" w:type="dxa"/>
            <w:gridSpan w:val="3"/>
          </w:tcPr>
          <w:p w14:paraId="0B4F1281" w14:textId="77777777" w:rsidR="006B3C0F" w:rsidRDefault="006B3C0F" w:rsidP="0000177E"/>
        </w:tc>
      </w:tr>
    </w:tbl>
    <w:p w14:paraId="26278187" w14:textId="77777777" w:rsidR="006B3C0F" w:rsidRPr="006C1B7C" w:rsidRDefault="006B3C0F" w:rsidP="00103C70">
      <w:pPr>
        <w:tabs>
          <w:tab w:val="left" w:pos="6147"/>
        </w:tabs>
        <w:ind w:right="281"/>
        <w:jc w:val="both"/>
        <w:rPr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1"/>
        <w:gridCol w:w="6950"/>
        <w:gridCol w:w="1725"/>
        <w:gridCol w:w="1697"/>
        <w:gridCol w:w="934"/>
        <w:gridCol w:w="1717"/>
      </w:tblGrid>
      <w:tr w:rsidR="00CA15E2" w:rsidRPr="00CA15E2" w14:paraId="7F3B3D9A" w14:textId="77777777" w:rsidTr="002D0614">
        <w:trPr>
          <w:trHeight w:val="131"/>
        </w:trPr>
        <w:tc>
          <w:tcPr>
            <w:tcW w:w="1021" w:type="dxa"/>
            <w:tcBorders>
              <w:top w:val="single" w:sz="15" w:space="0" w:color="000000"/>
              <w:left w:val="nil"/>
              <w:bottom w:val="nil"/>
              <w:right w:val="nil"/>
            </w:tcBorders>
            <w:tcMar>
              <w:top w:w="39" w:type="dxa"/>
              <w:left w:w="0" w:type="dxa"/>
              <w:bottom w:w="0" w:type="dxa"/>
              <w:right w:w="0" w:type="dxa"/>
            </w:tcMar>
            <w:vAlign w:val="center"/>
          </w:tcPr>
          <w:p w14:paraId="0402A0C0" w14:textId="77777777" w:rsidR="00CA15E2" w:rsidRPr="00CA15E2" w:rsidRDefault="00CA15E2" w:rsidP="00CA15E2">
            <w:pPr>
              <w:rPr>
                <w:sz w:val="0"/>
                <w:lang w:eastAsia="hr-HR"/>
              </w:rPr>
            </w:pPr>
          </w:p>
        </w:tc>
        <w:tc>
          <w:tcPr>
            <w:tcW w:w="7823" w:type="dxa"/>
            <w:tcBorders>
              <w:top w:val="single" w:sz="15" w:space="0" w:color="000000"/>
              <w:left w:val="nil"/>
              <w:bottom w:val="nil"/>
              <w:right w:val="nil"/>
            </w:tcBorders>
            <w:tcMar>
              <w:top w:w="39" w:type="dxa"/>
              <w:left w:w="0" w:type="dxa"/>
              <w:bottom w:w="0" w:type="dxa"/>
              <w:right w:w="0" w:type="dxa"/>
            </w:tcMar>
            <w:vAlign w:val="bottom"/>
          </w:tcPr>
          <w:p w14:paraId="73DDA091" w14:textId="77777777" w:rsidR="00CA15E2" w:rsidRPr="00CA15E2" w:rsidRDefault="00CA15E2" w:rsidP="00CA15E2">
            <w:pPr>
              <w:rPr>
                <w:sz w:val="0"/>
                <w:lang w:eastAsia="hr-HR"/>
              </w:rPr>
            </w:pPr>
          </w:p>
        </w:tc>
        <w:tc>
          <w:tcPr>
            <w:tcW w:w="1814" w:type="dxa"/>
            <w:tcBorders>
              <w:top w:val="single" w:sz="15" w:space="0" w:color="000000"/>
              <w:left w:val="nil"/>
              <w:bottom w:val="nil"/>
              <w:right w:val="nil"/>
            </w:tcBorders>
            <w:tcMar>
              <w:top w:w="39" w:type="dxa"/>
              <w:left w:w="0" w:type="dxa"/>
              <w:bottom w:w="0" w:type="dxa"/>
              <w:right w:w="0" w:type="dxa"/>
            </w:tcMar>
            <w:vAlign w:val="bottom"/>
          </w:tcPr>
          <w:p w14:paraId="1865CB12" w14:textId="77777777" w:rsidR="00CA15E2" w:rsidRPr="00CA15E2" w:rsidRDefault="00CA15E2" w:rsidP="00CA15E2">
            <w:pPr>
              <w:rPr>
                <w:sz w:val="0"/>
                <w:lang w:eastAsia="hr-HR"/>
              </w:rPr>
            </w:pPr>
          </w:p>
        </w:tc>
        <w:tc>
          <w:tcPr>
            <w:tcW w:w="1814" w:type="dxa"/>
            <w:gridSpan w:val="3"/>
            <w:tcBorders>
              <w:top w:val="single" w:sz="15" w:space="0" w:color="000000"/>
              <w:left w:val="nil"/>
              <w:bottom w:val="nil"/>
              <w:right w:val="nil"/>
            </w:tcBorders>
            <w:tcMar>
              <w:top w:w="39" w:type="dxa"/>
              <w:left w:w="0" w:type="dxa"/>
              <w:bottom w:w="0" w:type="dxa"/>
              <w:right w:w="0" w:type="dxa"/>
            </w:tcMar>
            <w:vAlign w:val="bottom"/>
          </w:tcPr>
          <w:p w14:paraId="142C36B3" w14:textId="77777777" w:rsidR="00CA15E2" w:rsidRPr="00CA15E2" w:rsidRDefault="00CA15E2" w:rsidP="00CA15E2">
            <w:pPr>
              <w:jc w:val="center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b/>
                <w:color w:val="000000"/>
                <w:sz w:val="18"/>
                <w:lang w:eastAsia="hr-HR"/>
              </w:rPr>
              <w:t>PROMJENA</w:t>
            </w:r>
          </w:p>
        </w:tc>
      </w:tr>
      <w:tr w:rsidR="00CA15E2" w:rsidRPr="00CA15E2" w14:paraId="63BDF106" w14:textId="77777777" w:rsidTr="002D0614">
        <w:trPr>
          <w:trHeight w:val="131"/>
        </w:trPr>
        <w:tc>
          <w:tcPr>
            <w:tcW w:w="1021" w:type="dxa"/>
            <w:tcBorders>
              <w:top w:val="nil"/>
              <w:left w:val="nil"/>
              <w:bottom w:val="single" w:sz="15" w:space="0" w:color="000000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center"/>
          </w:tcPr>
          <w:p w14:paraId="1EB72F37" w14:textId="77777777" w:rsidR="00CA15E2" w:rsidRPr="00CA15E2" w:rsidRDefault="00CA15E2" w:rsidP="00CA15E2">
            <w:pPr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b/>
                <w:color w:val="000000"/>
                <w:sz w:val="18"/>
                <w:lang w:eastAsia="hr-HR"/>
              </w:rPr>
              <w:t>BROJ KONTA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15" w:space="0" w:color="000000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749B049A" w14:textId="77777777" w:rsidR="00CA15E2" w:rsidRPr="00CA15E2" w:rsidRDefault="00CA15E2" w:rsidP="00CA15E2">
            <w:pPr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b/>
                <w:color w:val="000000"/>
                <w:sz w:val="18"/>
                <w:lang w:eastAsia="hr-HR"/>
              </w:rPr>
              <w:t>VRSTA PRIHODA / RASHODA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15" w:space="0" w:color="000000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7A0C8DEA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b/>
                <w:color w:val="000000"/>
                <w:sz w:val="18"/>
                <w:lang w:eastAsia="hr-HR"/>
              </w:rPr>
              <w:t>PLANIRANO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15" w:space="0" w:color="000000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4EAD4185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b/>
                <w:color w:val="000000"/>
                <w:sz w:val="18"/>
                <w:lang w:eastAsia="hr-HR"/>
              </w:rPr>
              <w:t>IZNOS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5" w:space="0" w:color="000000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67B75A5D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b/>
                <w:color w:val="000000"/>
                <w:sz w:val="18"/>
                <w:lang w:eastAsia="hr-HR"/>
              </w:rPr>
              <w:t>(%)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15" w:space="0" w:color="000000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001293D5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b/>
                <w:color w:val="000000"/>
                <w:sz w:val="18"/>
                <w:lang w:eastAsia="hr-HR"/>
              </w:rPr>
              <w:t>NOVI IZNOS</w:t>
            </w:r>
          </w:p>
        </w:tc>
      </w:tr>
      <w:tr w:rsidR="00CA15E2" w:rsidRPr="00CA15E2" w14:paraId="228305B9" w14:textId="77777777" w:rsidTr="002D0614">
        <w:trPr>
          <w:trHeight w:val="35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D45830" w14:textId="77777777" w:rsidR="00CA15E2" w:rsidRPr="00CA15E2" w:rsidRDefault="00CA15E2" w:rsidP="00CA15E2">
            <w:pPr>
              <w:rPr>
                <w:sz w:val="0"/>
                <w:lang w:eastAsia="hr-HR"/>
              </w:rPr>
            </w:pP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5547E4DB" w14:textId="77777777" w:rsidR="00CA15E2" w:rsidRPr="00CA15E2" w:rsidRDefault="00CA15E2" w:rsidP="00CA15E2">
            <w:pPr>
              <w:rPr>
                <w:sz w:val="0"/>
                <w:lang w:eastAsia="hr-H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422380F9" w14:textId="77777777" w:rsidR="00CA15E2" w:rsidRPr="00CA15E2" w:rsidRDefault="00CA15E2" w:rsidP="00CA15E2">
            <w:pPr>
              <w:rPr>
                <w:sz w:val="0"/>
                <w:lang w:eastAsia="hr-H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67179B02" w14:textId="77777777" w:rsidR="00CA15E2" w:rsidRPr="00CA15E2" w:rsidRDefault="00CA15E2" w:rsidP="00CA15E2">
            <w:pPr>
              <w:rPr>
                <w:sz w:val="0"/>
                <w:lang w:eastAsia="hr-HR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0FA291AB" w14:textId="77777777" w:rsidR="00CA15E2" w:rsidRPr="00CA15E2" w:rsidRDefault="00CA15E2" w:rsidP="00CA15E2">
            <w:pPr>
              <w:rPr>
                <w:sz w:val="0"/>
                <w:lang w:eastAsia="hr-H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6ABAFCD9" w14:textId="77777777" w:rsidR="00CA15E2" w:rsidRPr="00CA15E2" w:rsidRDefault="00CA15E2" w:rsidP="00CA15E2">
            <w:pPr>
              <w:rPr>
                <w:sz w:val="0"/>
                <w:lang w:eastAsia="hr-HR"/>
              </w:rPr>
            </w:pPr>
          </w:p>
        </w:tc>
      </w:tr>
      <w:tr w:rsidR="00CA15E2" w:rsidRPr="00CA15E2" w14:paraId="3A01DF77" w14:textId="77777777" w:rsidTr="002D0614">
        <w:trPr>
          <w:trHeight w:val="148"/>
        </w:trPr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7F4B79" w14:textId="77777777" w:rsidR="00CA15E2" w:rsidRPr="00CA15E2" w:rsidRDefault="00CA15E2" w:rsidP="00CA15E2">
            <w:pPr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b/>
                <w:color w:val="FFFFFF"/>
                <w:sz w:val="20"/>
                <w:lang w:eastAsia="hr-HR"/>
              </w:rPr>
              <w:t>A. RAČUN PRIHODA I RASHODA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7F1C74" w14:textId="77777777" w:rsidR="00CA15E2" w:rsidRPr="00CA15E2" w:rsidRDefault="00CA15E2" w:rsidP="00CA15E2">
            <w:pPr>
              <w:rPr>
                <w:sz w:val="0"/>
                <w:lang w:eastAsia="hr-HR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734A28" w14:textId="77777777" w:rsidR="00CA15E2" w:rsidRPr="00CA15E2" w:rsidRDefault="00CA15E2" w:rsidP="00CA15E2">
            <w:pPr>
              <w:rPr>
                <w:sz w:val="0"/>
                <w:lang w:eastAsia="hr-H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F0CD54" w14:textId="77777777" w:rsidR="00CA15E2" w:rsidRPr="00CA15E2" w:rsidRDefault="00CA15E2" w:rsidP="00CA15E2">
            <w:pPr>
              <w:rPr>
                <w:sz w:val="0"/>
                <w:lang w:eastAsia="hr-HR"/>
              </w:rPr>
            </w:pPr>
          </w:p>
        </w:tc>
      </w:tr>
      <w:tr w:rsidR="00CA15E2" w:rsidRPr="00CA15E2" w14:paraId="46271464" w14:textId="77777777" w:rsidTr="002D0614">
        <w:trPr>
          <w:trHeight w:val="132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4E6AACC" w14:textId="77777777" w:rsidR="00CA15E2" w:rsidRPr="00CA15E2" w:rsidRDefault="00CA15E2" w:rsidP="00CA15E2">
            <w:pPr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b/>
                <w:color w:val="FFFFFF"/>
                <w:sz w:val="18"/>
                <w:lang w:eastAsia="hr-HR"/>
              </w:rPr>
              <w:t>6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0335AC1" w14:textId="77777777" w:rsidR="00CA15E2" w:rsidRPr="00CA15E2" w:rsidRDefault="00CA15E2" w:rsidP="00CA15E2">
            <w:pPr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b/>
                <w:color w:val="FFFFFF"/>
                <w:sz w:val="18"/>
                <w:lang w:eastAsia="hr-HR"/>
              </w:rPr>
              <w:t>Prihodi poslovanja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D2D87B0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b/>
                <w:color w:val="FFFFFF"/>
                <w:sz w:val="18"/>
                <w:lang w:eastAsia="hr-HR"/>
              </w:rPr>
              <w:t>3.708.129,75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6BB4228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b/>
                <w:color w:val="FFFFFF"/>
                <w:sz w:val="18"/>
                <w:lang w:eastAsia="hr-HR"/>
              </w:rPr>
              <w:t>231.419,05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8E5BC7E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b/>
                <w:color w:val="FFFFFF"/>
                <w:sz w:val="18"/>
                <w:lang w:eastAsia="hr-HR"/>
              </w:rPr>
              <w:t>6.2%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07CFDF3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b/>
                <w:color w:val="FFFFFF"/>
                <w:sz w:val="18"/>
                <w:lang w:eastAsia="hr-HR"/>
              </w:rPr>
              <w:t>3.939.548,80</w:t>
            </w:r>
          </w:p>
        </w:tc>
      </w:tr>
      <w:tr w:rsidR="00CA15E2" w:rsidRPr="00CA15E2" w14:paraId="5376DAA6" w14:textId="77777777" w:rsidTr="002D0614">
        <w:trPr>
          <w:trHeight w:val="132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446143F" w14:textId="77777777" w:rsidR="00CA15E2" w:rsidRPr="00CA15E2" w:rsidRDefault="00CA15E2" w:rsidP="00CA15E2">
            <w:pPr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61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F839F82" w14:textId="77777777" w:rsidR="00CA15E2" w:rsidRPr="00CA15E2" w:rsidRDefault="00CA15E2" w:rsidP="00CA15E2">
            <w:pPr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Prihodi od poreza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78B2A46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978.707,21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0E19693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59.272,66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95A4266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6.1%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6B1F0FC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1.037.979,87</w:t>
            </w:r>
          </w:p>
        </w:tc>
      </w:tr>
      <w:tr w:rsidR="00CA15E2" w:rsidRPr="00CA15E2" w14:paraId="3FF9DD03" w14:textId="77777777" w:rsidTr="002D0614">
        <w:trPr>
          <w:trHeight w:val="132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1AEE9C0" w14:textId="77777777" w:rsidR="00CA15E2" w:rsidRPr="00CA15E2" w:rsidRDefault="00CA15E2" w:rsidP="00CA15E2">
            <w:pPr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63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E4A1D40" w14:textId="77777777" w:rsidR="00CA15E2" w:rsidRPr="00CA15E2" w:rsidRDefault="00CA15E2" w:rsidP="00CA15E2">
            <w:pPr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Pomoći iz inozemstva i od subjekata unutar općeg proračuna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C510A6C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2.527.777,53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C09B9E9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102.171,39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C2DF00B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4.0%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95EAC03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2.629.948,92</w:t>
            </w:r>
          </w:p>
        </w:tc>
      </w:tr>
      <w:tr w:rsidR="00CA15E2" w:rsidRPr="00CA15E2" w14:paraId="637AE16A" w14:textId="77777777" w:rsidTr="002D0614">
        <w:trPr>
          <w:trHeight w:val="132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FA0818C" w14:textId="77777777" w:rsidR="00CA15E2" w:rsidRPr="00CA15E2" w:rsidRDefault="00CA15E2" w:rsidP="00CA15E2">
            <w:pPr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64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B96C04E" w14:textId="77777777" w:rsidR="00CA15E2" w:rsidRPr="00CA15E2" w:rsidRDefault="00CA15E2" w:rsidP="00CA15E2">
            <w:pPr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Prihodi od imovine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15C78A1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50.616,47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38CA1EA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-3.290,00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52C574A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-6.5%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11D7E17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47.326,47</w:t>
            </w:r>
          </w:p>
        </w:tc>
      </w:tr>
      <w:tr w:rsidR="00CA15E2" w:rsidRPr="00CA15E2" w14:paraId="06DA4092" w14:textId="77777777" w:rsidTr="002D0614">
        <w:trPr>
          <w:trHeight w:val="132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C268E06" w14:textId="77777777" w:rsidR="00CA15E2" w:rsidRPr="00CA15E2" w:rsidRDefault="00CA15E2" w:rsidP="00CA15E2">
            <w:pPr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65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E2384C5" w14:textId="77777777" w:rsidR="00CA15E2" w:rsidRPr="00CA15E2" w:rsidRDefault="00CA15E2" w:rsidP="00CA15E2">
            <w:pPr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3A97EDD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147.048,54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874C384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73.265,00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27D99FD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49.8%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7893C47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220.313,54</w:t>
            </w:r>
          </w:p>
        </w:tc>
      </w:tr>
      <w:tr w:rsidR="00CA15E2" w:rsidRPr="00CA15E2" w14:paraId="0F287A01" w14:textId="77777777" w:rsidTr="002D0614">
        <w:trPr>
          <w:trHeight w:val="132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DEBCD2B" w14:textId="77777777" w:rsidR="00CA15E2" w:rsidRPr="00CA15E2" w:rsidRDefault="00CA15E2" w:rsidP="00CA15E2">
            <w:pPr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66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A2AEA4C" w14:textId="77777777" w:rsidR="00CA15E2" w:rsidRPr="00CA15E2" w:rsidRDefault="00CA15E2" w:rsidP="00CA15E2">
            <w:pPr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Prihodi od prodaje proizvoda i robe te pruženih usluga, prihodi od donacija te povrati po protestira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B6B533B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3.710,00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F64CE4F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94B784C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0.0%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F530660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3.710,00</w:t>
            </w:r>
          </w:p>
        </w:tc>
      </w:tr>
      <w:tr w:rsidR="00CA15E2" w:rsidRPr="00CA15E2" w14:paraId="0C2D33BC" w14:textId="77777777" w:rsidTr="002D0614">
        <w:trPr>
          <w:trHeight w:val="132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EDD25C6" w14:textId="77777777" w:rsidR="00CA15E2" w:rsidRPr="00CA15E2" w:rsidRDefault="00CA15E2" w:rsidP="00CA15E2">
            <w:pPr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68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4FED341" w14:textId="77777777" w:rsidR="00CA15E2" w:rsidRPr="00CA15E2" w:rsidRDefault="00CA15E2" w:rsidP="00CA15E2">
            <w:pPr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Kazne, upravne mjere i ostali prihodi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EFB328A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270,00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5CEAE60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5047556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0.0%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71643A0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270,00</w:t>
            </w:r>
          </w:p>
        </w:tc>
      </w:tr>
      <w:tr w:rsidR="00CA15E2" w:rsidRPr="00CA15E2" w14:paraId="2290F4AC" w14:textId="77777777" w:rsidTr="002D0614">
        <w:trPr>
          <w:trHeight w:val="132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D266846" w14:textId="77777777" w:rsidR="00CA15E2" w:rsidRPr="00CA15E2" w:rsidRDefault="00CA15E2" w:rsidP="00CA15E2">
            <w:pPr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b/>
                <w:color w:val="FFFFFF"/>
                <w:sz w:val="18"/>
                <w:lang w:eastAsia="hr-HR"/>
              </w:rPr>
              <w:t>7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57B0905" w14:textId="77777777" w:rsidR="00CA15E2" w:rsidRPr="00CA15E2" w:rsidRDefault="00CA15E2" w:rsidP="00CA15E2">
            <w:pPr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b/>
                <w:color w:val="FFFFFF"/>
                <w:sz w:val="18"/>
                <w:lang w:eastAsia="hr-HR"/>
              </w:rPr>
              <w:t>Prihodi od prodaje nefinancijske imovine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C15B226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b/>
                <w:color w:val="FFFFFF"/>
                <w:sz w:val="18"/>
                <w:lang w:eastAsia="hr-HR"/>
              </w:rP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7603186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b/>
                <w:color w:val="FFFFFF"/>
                <w:sz w:val="18"/>
                <w:lang w:eastAsia="hr-HR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058B3BA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b/>
                <w:color w:val="FFFFFF"/>
                <w:sz w:val="18"/>
                <w:lang w:eastAsia="hr-HR"/>
              </w:rPr>
              <w:t>0,0%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5F3BC6F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b/>
                <w:color w:val="FFFFFF"/>
                <w:sz w:val="18"/>
                <w:lang w:eastAsia="hr-HR"/>
              </w:rPr>
              <w:t>0,00</w:t>
            </w:r>
          </w:p>
        </w:tc>
      </w:tr>
      <w:tr w:rsidR="00CA15E2" w:rsidRPr="00CA15E2" w14:paraId="52098B54" w14:textId="77777777" w:rsidTr="002D0614">
        <w:trPr>
          <w:trHeight w:val="132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E073830" w14:textId="77777777" w:rsidR="00CA15E2" w:rsidRPr="00CA15E2" w:rsidRDefault="00CA15E2" w:rsidP="00CA15E2">
            <w:pPr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71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6034AC6" w14:textId="77777777" w:rsidR="00CA15E2" w:rsidRPr="00CA15E2" w:rsidRDefault="00CA15E2" w:rsidP="00CA15E2">
            <w:pPr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 xml:space="preserve">Prihodi od prodaje </w:t>
            </w:r>
            <w:proofErr w:type="spellStart"/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neproizvedene</w:t>
            </w:r>
            <w:proofErr w:type="spellEnd"/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 xml:space="preserve"> dugotrajne imovine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75876C2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7D0A860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AD831AE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0,0%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2F6D301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0,00</w:t>
            </w:r>
          </w:p>
        </w:tc>
      </w:tr>
      <w:tr w:rsidR="00CA15E2" w:rsidRPr="00CA15E2" w14:paraId="19BE9936" w14:textId="77777777" w:rsidTr="002D0614">
        <w:trPr>
          <w:trHeight w:val="132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332F7AC" w14:textId="77777777" w:rsidR="00CA15E2" w:rsidRPr="00CA15E2" w:rsidRDefault="00CA15E2" w:rsidP="00CA15E2">
            <w:pPr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72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5547060" w14:textId="77777777" w:rsidR="00CA15E2" w:rsidRPr="00CA15E2" w:rsidRDefault="00CA15E2" w:rsidP="00CA15E2">
            <w:pPr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Prihodi od prodaje proizvedene dugotrajne imovine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3680C7B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9B3C351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058E55A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0,0%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D6368F6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0,00</w:t>
            </w:r>
          </w:p>
        </w:tc>
      </w:tr>
      <w:tr w:rsidR="00CA15E2" w:rsidRPr="00CA15E2" w14:paraId="652179B9" w14:textId="77777777" w:rsidTr="002D0614">
        <w:trPr>
          <w:trHeight w:val="132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0086770" w14:textId="77777777" w:rsidR="00CA15E2" w:rsidRPr="00CA15E2" w:rsidRDefault="00CA15E2" w:rsidP="00CA15E2">
            <w:pPr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b/>
                <w:color w:val="FFFFFF"/>
                <w:sz w:val="18"/>
                <w:lang w:eastAsia="hr-HR"/>
              </w:rPr>
              <w:t>3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D74FDB8" w14:textId="77777777" w:rsidR="00CA15E2" w:rsidRPr="00CA15E2" w:rsidRDefault="00CA15E2" w:rsidP="00CA15E2">
            <w:pPr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b/>
                <w:color w:val="FFFFFF"/>
                <w:sz w:val="18"/>
                <w:lang w:eastAsia="hr-HR"/>
              </w:rPr>
              <w:t>Rashodi poslovanja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C364101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b/>
                <w:color w:val="FFFFFF"/>
                <w:sz w:val="18"/>
                <w:lang w:eastAsia="hr-HR"/>
              </w:rPr>
              <w:t>936.209,53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8688FF1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b/>
                <w:color w:val="FFFFFF"/>
                <w:sz w:val="18"/>
                <w:lang w:eastAsia="hr-HR"/>
              </w:rPr>
              <w:t>168.441,54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E66DC75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b/>
                <w:color w:val="FFFFFF"/>
                <w:sz w:val="18"/>
                <w:lang w:eastAsia="hr-HR"/>
              </w:rPr>
              <w:t>18.0%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B24280D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b/>
                <w:color w:val="FFFFFF"/>
                <w:sz w:val="18"/>
                <w:lang w:eastAsia="hr-HR"/>
              </w:rPr>
              <w:t>1.104.651,07</w:t>
            </w:r>
          </w:p>
        </w:tc>
      </w:tr>
      <w:tr w:rsidR="00CA15E2" w:rsidRPr="00CA15E2" w14:paraId="3038573C" w14:textId="77777777" w:rsidTr="002D0614">
        <w:trPr>
          <w:trHeight w:val="132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047A9EA" w14:textId="77777777" w:rsidR="00CA15E2" w:rsidRPr="00CA15E2" w:rsidRDefault="00CA15E2" w:rsidP="00CA15E2">
            <w:pPr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31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84E4B93" w14:textId="77777777" w:rsidR="00CA15E2" w:rsidRPr="00CA15E2" w:rsidRDefault="00CA15E2" w:rsidP="00CA15E2">
            <w:pPr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Rashodi za zaposlene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EB630E1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159.691,00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E7DDF7C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17.386,63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DF37748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10.9%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033D9D4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177.077,63</w:t>
            </w:r>
          </w:p>
        </w:tc>
      </w:tr>
      <w:tr w:rsidR="00CA15E2" w:rsidRPr="00CA15E2" w14:paraId="400F121D" w14:textId="77777777" w:rsidTr="002D0614">
        <w:trPr>
          <w:trHeight w:val="132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C775BA1" w14:textId="77777777" w:rsidR="00CA15E2" w:rsidRPr="00CA15E2" w:rsidRDefault="00CA15E2" w:rsidP="00CA15E2">
            <w:pPr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lastRenderedPageBreak/>
              <w:t>32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A033098" w14:textId="77777777" w:rsidR="00CA15E2" w:rsidRPr="00CA15E2" w:rsidRDefault="00CA15E2" w:rsidP="00CA15E2">
            <w:pPr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Materijalni rashodi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76BE97F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436.521,60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1E98268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146.173,43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63C9E62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33.5%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E94DDD5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582.695,03</w:t>
            </w:r>
          </w:p>
        </w:tc>
      </w:tr>
      <w:tr w:rsidR="00CA15E2" w:rsidRPr="00CA15E2" w14:paraId="13C47FBF" w14:textId="77777777" w:rsidTr="002D0614">
        <w:trPr>
          <w:trHeight w:val="132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D36C54B" w14:textId="77777777" w:rsidR="00CA15E2" w:rsidRPr="00CA15E2" w:rsidRDefault="00CA15E2" w:rsidP="00CA15E2">
            <w:pPr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34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93B9128" w14:textId="77777777" w:rsidR="00CA15E2" w:rsidRPr="00CA15E2" w:rsidRDefault="00CA15E2" w:rsidP="00CA15E2">
            <w:pPr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Financijski rashodi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D3C8D3C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33.283,93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703319A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092D5FC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0.0%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C27F3E6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33.283,93</w:t>
            </w:r>
          </w:p>
        </w:tc>
      </w:tr>
      <w:tr w:rsidR="00CA15E2" w:rsidRPr="00CA15E2" w14:paraId="0FBEED32" w14:textId="77777777" w:rsidTr="002D0614">
        <w:trPr>
          <w:trHeight w:val="132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46576E9" w14:textId="77777777" w:rsidR="00CA15E2" w:rsidRPr="00CA15E2" w:rsidRDefault="00CA15E2" w:rsidP="00CA15E2">
            <w:pPr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35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38FAF25" w14:textId="77777777" w:rsidR="00CA15E2" w:rsidRPr="00CA15E2" w:rsidRDefault="00CA15E2" w:rsidP="00CA15E2">
            <w:pPr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Subvencije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A3F0ADC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95.387,00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F9093D5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46.506,00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8841A29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48.8%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EEC712F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141.893,00</w:t>
            </w:r>
          </w:p>
        </w:tc>
      </w:tr>
      <w:tr w:rsidR="00CA15E2" w:rsidRPr="00CA15E2" w14:paraId="0765AD73" w14:textId="77777777" w:rsidTr="002D0614">
        <w:trPr>
          <w:trHeight w:val="132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A9E57D4" w14:textId="77777777" w:rsidR="00CA15E2" w:rsidRPr="00CA15E2" w:rsidRDefault="00CA15E2" w:rsidP="00CA15E2">
            <w:pPr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36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79C307E" w14:textId="77777777" w:rsidR="00CA15E2" w:rsidRPr="00CA15E2" w:rsidRDefault="00CA15E2" w:rsidP="00CA15E2">
            <w:pPr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Pomoći dane u inozemstvo i unutar općeg proračuna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DFD0865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130,00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F37F47D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0AB4B88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0.0%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67D7E5E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130,00</w:t>
            </w:r>
          </w:p>
        </w:tc>
      </w:tr>
      <w:tr w:rsidR="00CA15E2" w:rsidRPr="00CA15E2" w14:paraId="6EF62CEC" w14:textId="77777777" w:rsidTr="002D0614">
        <w:trPr>
          <w:trHeight w:val="132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2BBCB53" w14:textId="77777777" w:rsidR="00CA15E2" w:rsidRPr="00CA15E2" w:rsidRDefault="00CA15E2" w:rsidP="00CA15E2">
            <w:pPr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37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97411FB" w14:textId="77777777" w:rsidR="00CA15E2" w:rsidRPr="00CA15E2" w:rsidRDefault="00CA15E2" w:rsidP="00CA15E2">
            <w:pPr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4E2BA6D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55.936,00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916C530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2.007,00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99770E5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3.6%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1D2CC58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57.943,00</w:t>
            </w:r>
          </w:p>
        </w:tc>
      </w:tr>
      <w:tr w:rsidR="00CA15E2" w:rsidRPr="00CA15E2" w14:paraId="22246E82" w14:textId="77777777" w:rsidTr="002D0614">
        <w:trPr>
          <w:trHeight w:val="132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5265B95" w14:textId="77777777" w:rsidR="00CA15E2" w:rsidRPr="00CA15E2" w:rsidRDefault="00CA15E2" w:rsidP="00CA15E2">
            <w:pPr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38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B945B16" w14:textId="77777777" w:rsidR="00CA15E2" w:rsidRPr="00CA15E2" w:rsidRDefault="00CA15E2" w:rsidP="00CA15E2">
            <w:pPr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57753D9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155.260,00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DD8AB83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-43.631,52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C3887D8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-28.1%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FC05FB4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111.628,48</w:t>
            </w:r>
          </w:p>
        </w:tc>
      </w:tr>
      <w:tr w:rsidR="00CA15E2" w:rsidRPr="00CA15E2" w14:paraId="6DE41012" w14:textId="77777777" w:rsidTr="002D0614">
        <w:trPr>
          <w:trHeight w:val="132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AB03D34" w14:textId="77777777" w:rsidR="00CA15E2" w:rsidRPr="00CA15E2" w:rsidRDefault="00CA15E2" w:rsidP="00CA15E2">
            <w:pPr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b/>
                <w:color w:val="FFFFFF"/>
                <w:sz w:val="18"/>
                <w:lang w:eastAsia="hr-HR"/>
              </w:rPr>
              <w:t>4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628D4C7" w14:textId="77777777" w:rsidR="00CA15E2" w:rsidRPr="00CA15E2" w:rsidRDefault="00CA15E2" w:rsidP="00CA15E2">
            <w:pPr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b/>
                <w:color w:val="FFFFFF"/>
                <w:sz w:val="18"/>
                <w:lang w:eastAsia="hr-HR"/>
              </w:rPr>
              <w:t>Rashodi za nabavu nefinancijske imovine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7778472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b/>
                <w:color w:val="FFFFFF"/>
                <w:sz w:val="18"/>
                <w:lang w:eastAsia="hr-HR"/>
              </w:rPr>
              <w:t>2.791.607,63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F21056B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b/>
                <w:color w:val="FFFFFF"/>
                <w:sz w:val="18"/>
                <w:lang w:eastAsia="hr-HR"/>
              </w:rPr>
              <w:t>602.269,44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0D9CB50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b/>
                <w:color w:val="FFFFFF"/>
                <w:sz w:val="18"/>
                <w:lang w:eastAsia="hr-HR"/>
              </w:rPr>
              <w:t>21.6%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E599634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b/>
                <w:color w:val="FFFFFF"/>
                <w:sz w:val="18"/>
                <w:lang w:eastAsia="hr-HR"/>
              </w:rPr>
              <w:t>3.393.877,07</w:t>
            </w:r>
          </w:p>
        </w:tc>
      </w:tr>
      <w:tr w:rsidR="00CA15E2" w:rsidRPr="00CA15E2" w14:paraId="5B05CCCC" w14:textId="77777777" w:rsidTr="002D0614">
        <w:trPr>
          <w:trHeight w:val="132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14971CE" w14:textId="77777777" w:rsidR="00CA15E2" w:rsidRPr="00CA15E2" w:rsidRDefault="00CA15E2" w:rsidP="00CA15E2">
            <w:pPr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41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99FE1FF" w14:textId="77777777" w:rsidR="00CA15E2" w:rsidRPr="00CA15E2" w:rsidRDefault="00CA15E2" w:rsidP="00CA15E2">
            <w:pPr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 xml:space="preserve">Rashodi za nabavu </w:t>
            </w:r>
            <w:proofErr w:type="spellStart"/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neproizvedene</w:t>
            </w:r>
            <w:proofErr w:type="spellEnd"/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 xml:space="preserve"> dugotrajne imovine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5ADDEA2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24.000,00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A42D560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31.494,13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100ACA0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131.2%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1EB4D6B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55.494,13</w:t>
            </w:r>
          </w:p>
        </w:tc>
      </w:tr>
      <w:tr w:rsidR="00CA15E2" w:rsidRPr="00CA15E2" w14:paraId="4808F1A3" w14:textId="77777777" w:rsidTr="002D0614">
        <w:trPr>
          <w:trHeight w:val="132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88EA087" w14:textId="77777777" w:rsidR="00CA15E2" w:rsidRPr="00CA15E2" w:rsidRDefault="00CA15E2" w:rsidP="00CA15E2">
            <w:pPr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42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2B11C87" w14:textId="77777777" w:rsidR="00CA15E2" w:rsidRPr="00CA15E2" w:rsidRDefault="00CA15E2" w:rsidP="00CA15E2">
            <w:pPr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Rashodi za nabavu proizvedene dugotrajne imovine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FA05DCE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2.767.607,63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63B7DDC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570.775,31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358021E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20.6%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255FE48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3.338.382,94</w:t>
            </w:r>
          </w:p>
        </w:tc>
      </w:tr>
      <w:tr w:rsidR="00CA15E2" w:rsidRPr="00CA15E2" w14:paraId="483896E3" w14:textId="77777777" w:rsidTr="002D0614">
        <w:trPr>
          <w:trHeight w:val="132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A2AE01F" w14:textId="77777777" w:rsidR="00CA15E2" w:rsidRPr="00CA15E2" w:rsidRDefault="00CA15E2" w:rsidP="00CA15E2">
            <w:pPr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45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9E4B9EF" w14:textId="77777777" w:rsidR="00CA15E2" w:rsidRPr="00CA15E2" w:rsidRDefault="00CA15E2" w:rsidP="00CA15E2">
            <w:pPr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Rashodi za dodatna ulaganja na nefinancijskoj imovini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6BDFA43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136C0AB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C8A4247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0,0%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F1D75B0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0,00</w:t>
            </w:r>
          </w:p>
        </w:tc>
      </w:tr>
      <w:tr w:rsidR="00CA15E2" w:rsidRPr="00CA15E2" w14:paraId="18665A91" w14:textId="77777777" w:rsidTr="002D0614">
        <w:trPr>
          <w:trHeight w:val="281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0153EA" w14:textId="77777777" w:rsidR="00CA15E2" w:rsidRPr="00CA15E2" w:rsidRDefault="00CA15E2" w:rsidP="00CA15E2">
            <w:pPr>
              <w:rPr>
                <w:sz w:val="0"/>
                <w:lang w:eastAsia="hr-HR"/>
              </w:rPr>
            </w:pP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FCFC7E" w14:textId="77777777" w:rsidR="00CA15E2" w:rsidRPr="00CA15E2" w:rsidRDefault="00CA15E2" w:rsidP="00CA15E2">
            <w:pPr>
              <w:rPr>
                <w:sz w:val="0"/>
                <w:lang w:eastAsia="hr-H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6F485D" w14:textId="77777777" w:rsidR="00CA15E2" w:rsidRPr="00CA15E2" w:rsidRDefault="00CA15E2" w:rsidP="00CA15E2">
            <w:pPr>
              <w:rPr>
                <w:sz w:val="0"/>
                <w:lang w:eastAsia="hr-H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37E269" w14:textId="77777777" w:rsidR="00CA15E2" w:rsidRPr="00CA15E2" w:rsidRDefault="00CA15E2" w:rsidP="00CA15E2">
            <w:pPr>
              <w:rPr>
                <w:sz w:val="0"/>
                <w:lang w:eastAsia="hr-HR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F5D30C" w14:textId="77777777" w:rsidR="00CA15E2" w:rsidRPr="00CA15E2" w:rsidRDefault="00CA15E2" w:rsidP="00CA15E2">
            <w:pPr>
              <w:rPr>
                <w:sz w:val="0"/>
                <w:lang w:eastAsia="hr-H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AE6BB2" w14:textId="77777777" w:rsidR="00CA15E2" w:rsidRPr="00CA15E2" w:rsidRDefault="00CA15E2" w:rsidP="00CA15E2">
            <w:pPr>
              <w:rPr>
                <w:sz w:val="0"/>
                <w:lang w:eastAsia="hr-HR"/>
              </w:rPr>
            </w:pPr>
          </w:p>
        </w:tc>
      </w:tr>
      <w:tr w:rsidR="00CA15E2" w:rsidRPr="00CA15E2" w14:paraId="1B1440D6" w14:textId="77777777" w:rsidTr="002D0614">
        <w:trPr>
          <w:trHeight w:val="148"/>
        </w:trPr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AD2A6B" w14:textId="77777777" w:rsidR="00CA15E2" w:rsidRPr="00CA15E2" w:rsidRDefault="00CA15E2" w:rsidP="00CA15E2">
            <w:pPr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b/>
                <w:color w:val="FFFFFF"/>
                <w:sz w:val="20"/>
                <w:lang w:eastAsia="hr-HR"/>
              </w:rPr>
              <w:t>B. RAČUN ZADUŽIVANJA/FINANCIRANJA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41181F" w14:textId="77777777" w:rsidR="00CA15E2" w:rsidRPr="00CA15E2" w:rsidRDefault="00CA15E2" w:rsidP="00CA15E2">
            <w:pPr>
              <w:rPr>
                <w:sz w:val="0"/>
                <w:lang w:eastAsia="hr-HR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474185" w14:textId="77777777" w:rsidR="00CA15E2" w:rsidRPr="00CA15E2" w:rsidRDefault="00CA15E2" w:rsidP="00CA15E2">
            <w:pPr>
              <w:rPr>
                <w:sz w:val="0"/>
                <w:lang w:eastAsia="hr-H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A9404A" w14:textId="77777777" w:rsidR="00CA15E2" w:rsidRPr="00CA15E2" w:rsidRDefault="00CA15E2" w:rsidP="00CA15E2">
            <w:pPr>
              <w:rPr>
                <w:sz w:val="0"/>
                <w:lang w:eastAsia="hr-HR"/>
              </w:rPr>
            </w:pPr>
          </w:p>
        </w:tc>
      </w:tr>
      <w:tr w:rsidR="00CA15E2" w:rsidRPr="00CA15E2" w14:paraId="58B6AD18" w14:textId="77777777" w:rsidTr="002D0614">
        <w:trPr>
          <w:trHeight w:val="132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307FF39" w14:textId="77777777" w:rsidR="00CA15E2" w:rsidRPr="00CA15E2" w:rsidRDefault="00CA15E2" w:rsidP="00CA15E2">
            <w:pPr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b/>
                <w:color w:val="FFFFFF"/>
                <w:sz w:val="18"/>
                <w:lang w:eastAsia="hr-HR"/>
              </w:rPr>
              <w:t>8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4D7115D" w14:textId="77777777" w:rsidR="00CA15E2" w:rsidRPr="00CA15E2" w:rsidRDefault="00CA15E2" w:rsidP="00CA15E2">
            <w:pPr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b/>
                <w:color w:val="FFFFFF"/>
                <w:sz w:val="18"/>
                <w:lang w:eastAsia="hr-HR"/>
              </w:rPr>
              <w:t>Primici od financijske imovine i zaduživanja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9C1E6BE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b/>
                <w:color w:val="FFFFFF"/>
                <w:sz w:val="18"/>
                <w:lang w:eastAsia="hr-HR"/>
              </w:rPr>
              <w:t>36.487,22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EBDC537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b/>
                <w:color w:val="FFFFFF"/>
                <w:sz w:val="18"/>
                <w:lang w:eastAsia="hr-HR"/>
              </w:rPr>
              <w:t>539.291,93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1439FAE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b/>
                <w:color w:val="FFFFFF"/>
                <w:sz w:val="18"/>
                <w:lang w:eastAsia="hr-HR"/>
              </w:rPr>
              <w:t>1478.0%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A51A1BD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b/>
                <w:color w:val="FFFFFF"/>
                <w:sz w:val="18"/>
                <w:lang w:eastAsia="hr-HR"/>
              </w:rPr>
              <w:t>575.779,15</w:t>
            </w:r>
          </w:p>
        </w:tc>
      </w:tr>
      <w:tr w:rsidR="00CA15E2" w:rsidRPr="00CA15E2" w14:paraId="5C1828C9" w14:textId="77777777" w:rsidTr="002D0614">
        <w:trPr>
          <w:trHeight w:val="132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31B5EF6" w14:textId="77777777" w:rsidR="00CA15E2" w:rsidRPr="00CA15E2" w:rsidRDefault="00CA15E2" w:rsidP="00CA15E2">
            <w:pPr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84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C16FD1F" w14:textId="77777777" w:rsidR="00CA15E2" w:rsidRPr="00CA15E2" w:rsidRDefault="00CA15E2" w:rsidP="00CA15E2">
            <w:pPr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Primici od zaduživanja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8F994E9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36.487,22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9D271DB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539.291,93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966B5C6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1478.0%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4585741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575.779,15</w:t>
            </w:r>
          </w:p>
        </w:tc>
      </w:tr>
      <w:tr w:rsidR="00CA15E2" w:rsidRPr="00CA15E2" w14:paraId="5A97F9D7" w14:textId="77777777" w:rsidTr="002D0614">
        <w:trPr>
          <w:trHeight w:val="132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5E18E7F" w14:textId="77777777" w:rsidR="00CA15E2" w:rsidRPr="00CA15E2" w:rsidRDefault="00CA15E2" w:rsidP="00CA15E2">
            <w:pPr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b/>
                <w:color w:val="FFFFFF"/>
                <w:sz w:val="18"/>
                <w:lang w:eastAsia="hr-HR"/>
              </w:rPr>
              <w:t>5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924720E" w14:textId="77777777" w:rsidR="00CA15E2" w:rsidRPr="00CA15E2" w:rsidRDefault="00CA15E2" w:rsidP="00CA15E2">
            <w:pPr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b/>
                <w:color w:val="FFFFFF"/>
                <w:sz w:val="18"/>
                <w:lang w:eastAsia="hr-HR"/>
              </w:rPr>
              <w:t>Izdaci za financijsku imovinu i otplate zajmova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6386DB5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b/>
                <w:color w:val="FFFFFF"/>
                <w:sz w:val="18"/>
                <w:lang w:eastAsia="hr-HR"/>
              </w:rPr>
              <w:t>59.405,89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DD5A4CE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b/>
                <w:color w:val="FFFFFF"/>
                <w:sz w:val="18"/>
                <w:lang w:eastAsia="hr-HR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8202377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b/>
                <w:color w:val="FFFFFF"/>
                <w:sz w:val="18"/>
                <w:lang w:eastAsia="hr-HR"/>
              </w:rPr>
              <w:t>0.0%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3FD61A5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b/>
                <w:color w:val="FFFFFF"/>
                <w:sz w:val="18"/>
                <w:lang w:eastAsia="hr-HR"/>
              </w:rPr>
              <w:t>59.405,89</w:t>
            </w:r>
          </w:p>
        </w:tc>
      </w:tr>
      <w:tr w:rsidR="00CA15E2" w:rsidRPr="00CA15E2" w14:paraId="3674EFD4" w14:textId="77777777" w:rsidTr="002D0614">
        <w:trPr>
          <w:trHeight w:val="132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3589389" w14:textId="77777777" w:rsidR="00CA15E2" w:rsidRPr="00CA15E2" w:rsidRDefault="00CA15E2" w:rsidP="00CA15E2">
            <w:pPr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54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820ADDC" w14:textId="77777777" w:rsidR="00CA15E2" w:rsidRPr="00CA15E2" w:rsidRDefault="00CA15E2" w:rsidP="00CA15E2">
            <w:pPr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Izdaci za otplatu glavnice primljenih kredita i zajmova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8BAA884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59.405,89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BDF9065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AB32E42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0.0%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7028353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59.405,89</w:t>
            </w:r>
          </w:p>
        </w:tc>
      </w:tr>
      <w:tr w:rsidR="00CA15E2" w:rsidRPr="00CA15E2" w14:paraId="1C75D360" w14:textId="77777777" w:rsidTr="002D0614">
        <w:trPr>
          <w:trHeight w:val="281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21686A" w14:textId="77777777" w:rsidR="00CA15E2" w:rsidRPr="00CA15E2" w:rsidRDefault="00CA15E2" w:rsidP="00CA15E2">
            <w:pPr>
              <w:rPr>
                <w:sz w:val="0"/>
                <w:lang w:eastAsia="hr-HR"/>
              </w:rPr>
            </w:pP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AF8086" w14:textId="77777777" w:rsidR="00CA15E2" w:rsidRPr="00CA15E2" w:rsidRDefault="00CA15E2" w:rsidP="00CA15E2">
            <w:pPr>
              <w:rPr>
                <w:sz w:val="0"/>
                <w:lang w:eastAsia="hr-H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E2829A" w14:textId="77777777" w:rsidR="00CA15E2" w:rsidRPr="00CA15E2" w:rsidRDefault="00CA15E2" w:rsidP="00CA15E2">
            <w:pPr>
              <w:rPr>
                <w:sz w:val="0"/>
                <w:lang w:eastAsia="hr-H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B91368" w14:textId="77777777" w:rsidR="00CA15E2" w:rsidRPr="00CA15E2" w:rsidRDefault="00CA15E2" w:rsidP="00CA15E2">
            <w:pPr>
              <w:rPr>
                <w:sz w:val="0"/>
                <w:lang w:eastAsia="hr-HR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2A3EDF" w14:textId="77777777" w:rsidR="00CA15E2" w:rsidRPr="00CA15E2" w:rsidRDefault="00CA15E2" w:rsidP="00CA15E2">
            <w:pPr>
              <w:rPr>
                <w:sz w:val="0"/>
                <w:lang w:eastAsia="hr-H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BAAC6E" w14:textId="77777777" w:rsidR="00CA15E2" w:rsidRPr="00CA15E2" w:rsidRDefault="00CA15E2" w:rsidP="00CA15E2">
            <w:pPr>
              <w:rPr>
                <w:sz w:val="0"/>
                <w:lang w:eastAsia="hr-HR"/>
              </w:rPr>
            </w:pPr>
          </w:p>
        </w:tc>
      </w:tr>
      <w:tr w:rsidR="00CA15E2" w:rsidRPr="00CA15E2" w14:paraId="2FC80C9C" w14:textId="77777777" w:rsidTr="002D0614">
        <w:trPr>
          <w:trHeight w:val="148"/>
        </w:trPr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3AD46D" w14:textId="77777777" w:rsidR="00CA15E2" w:rsidRPr="00CA15E2" w:rsidRDefault="00CA15E2" w:rsidP="00CA15E2">
            <w:pPr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b/>
                <w:color w:val="FFFFFF"/>
                <w:sz w:val="20"/>
                <w:lang w:eastAsia="hr-HR"/>
              </w:rPr>
              <w:t>C. RASPOLOŽIVA SREDSTVA IZ PRETHODNIH GODINA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F44F89" w14:textId="77777777" w:rsidR="00CA15E2" w:rsidRPr="00CA15E2" w:rsidRDefault="00CA15E2" w:rsidP="00CA15E2">
            <w:pPr>
              <w:rPr>
                <w:sz w:val="0"/>
                <w:lang w:eastAsia="hr-HR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9C1103" w14:textId="77777777" w:rsidR="00CA15E2" w:rsidRPr="00CA15E2" w:rsidRDefault="00CA15E2" w:rsidP="00CA15E2">
            <w:pPr>
              <w:rPr>
                <w:sz w:val="0"/>
                <w:lang w:eastAsia="hr-H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457C8E" w14:textId="77777777" w:rsidR="00CA15E2" w:rsidRPr="00CA15E2" w:rsidRDefault="00CA15E2" w:rsidP="00CA15E2">
            <w:pPr>
              <w:rPr>
                <w:sz w:val="0"/>
                <w:lang w:eastAsia="hr-HR"/>
              </w:rPr>
            </w:pPr>
          </w:p>
        </w:tc>
      </w:tr>
      <w:tr w:rsidR="00CA15E2" w:rsidRPr="00CA15E2" w14:paraId="50AD0E2D" w14:textId="77777777" w:rsidTr="002D0614">
        <w:trPr>
          <w:trHeight w:val="132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89878EA" w14:textId="77777777" w:rsidR="00CA15E2" w:rsidRPr="00CA15E2" w:rsidRDefault="00CA15E2" w:rsidP="00CA15E2">
            <w:pPr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b/>
                <w:color w:val="FFFFFF"/>
                <w:sz w:val="18"/>
                <w:lang w:eastAsia="hr-HR"/>
              </w:rPr>
              <w:t>9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C638458" w14:textId="77777777" w:rsidR="00CA15E2" w:rsidRPr="00CA15E2" w:rsidRDefault="00CA15E2" w:rsidP="00CA15E2">
            <w:pPr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b/>
                <w:color w:val="FFFFFF"/>
                <w:sz w:val="18"/>
                <w:lang w:eastAsia="hr-HR"/>
              </w:rPr>
              <w:t>Vlastiti izvori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0D90DEC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b/>
                <w:color w:val="FFFFFF"/>
                <w:sz w:val="18"/>
                <w:lang w:eastAsia="hr-HR"/>
              </w:rPr>
              <w:t>42.606,08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1F7C437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b/>
                <w:color w:val="FFFFFF"/>
                <w:sz w:val="18"/>
                <w:lang w:eastAsia="hr-HR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92F55A3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b/>
                <w:color w:val="FFFFFF"/>
                <w:sz w:val="18"/>
                <w:lang w:eastAsia="hr-HR"/>
              </w:rPr>
              <w:t>0.0%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7F5182B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b/>
                <w:color w:val="FFFFFF"/>
                <w:sz w:val="18"/>
                <w:lang w:eastAsia="hr-HR"/>
              </w:rPr>
              <w:t>42.606,08</w:t>
            </w:r>
          </w:p>
        </w:tc>
      </w:tr>
      <w:tr w:rsidR="00CA15E2" w:rsidRPr="00CA15E2" w14:paraId="6AF47816" w14:textId="77777777" w:rsidTr="002D0614">
        <w:trPr>
          <w:trHeight w:val="132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A05A50C" w14:textId="77777777" w:rsidR="00CA15E2" w:rsidRPr="00CA15E2" w:rsidRDefault="00CA15E2" w:rsidP="00CA15E2">
            <w:pPr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92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59988E3" w14:textId="77777777" w:rsidR="00CA15E2" w:rsidRPr="00CA15E2" w:rsidRDefault="00CA15E2" w:rsidP="00CA15E2">
            <w:pPr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Rezultat poslovanja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E2549E6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42.606,08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790E9CE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D6630DE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0.0%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46D94DB" w14:textId="77777777" w:rsidR="00CA15E2" w:rsidRPr="00CA15E2" w:rsidRDefault="00CA15E2" w:rsidP="00CA15E2">
            <w:pPr>
              <w:jc w:val="right"/>
              <w:rPr>
                <w:sz w:val="20"/>
                <w:lang w:eastAsia="hr-HR"/>
              </w:rPr>
            </w:pPr>
            <w:r w:rsidRPr="00CA15E2">
              <w:rPr>
                <w:rFonts w:ascii="Arial" w:eastAsia="Arial" w:hAnsi="Arial"/>
                <w:color w:val="000000"/>
                <w:sz w:val="18"/>
                <w:lang w:eastAsia="hr-HR"/>
              </w:rPr>
              <w:t>42.606,08</w:t>
            </w:r>
          </w:p>
        </w:tc>
      </w:tr>
      <w:tr w:rsidR="00CA15E2" w:rsidRPr="00CA15E2" w14:paraId="198B158F" w14:textId="77777777" w:rsidTr="002D0614">
        <w:trPr>
          <w:trHeight w:val="281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AFDEBA" w14:textId="77777777" w:rsidR="00CA15E2" w:rsidRPr="00CA15E2" w:rsidRDefault="00CA15E2" w:rsidP="00CA15E2">
            <w:pPr>
              <w:rPr>
                <w:sz w:val="0"/>
                <w:lang w:eastAsia="hr-HR"/>
              </w:rPr>
            </w:pP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004D6D" w14:textId="77777777" w:rsidR="00CA15E2" w:rsidRPr="00CA15E2" w:rsidRDefault="00CA15E2" w:rsidP="00CA15E2">
            <w:pPr>
              <w:rPr>
                <w:sz w:val="0"/>
                <w:lang w:eastAsia="hr-H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A72FDA" w14:textId="77777777" w:rsidR="00CA15E2" w:rsidRPr="00CA15E2" w:rsidRDefault="00CA15E2" w:rsidP="00CA15E2">
            <w:pPr>
              <w:rPr>
                <w:sz w:val="0"/>
                <w:lang w:eastAsia="hr-H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E3B58E" w14:textId="77777777" w:rsidR="00CA15E2" w:rsidRPr="00CA15E2" w:rsidRDefault="00CA15E2" w:rsidP="00CA15E2">
            <w:pPr>
              <w:rPr>
                <w:sz w:val="0"/>
                <w:lang w:eastAsia="hr-HR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B8F010" w14:textId="77777777" w:rsidR="00CA15E2" w:rsidRPr="00CA15E2" w:rsidRDefault="00CA15E2" w:rsidP="00CA15E2">
            <w:pPr>
              <w:rPr>
                <w:sz w:val="0"/>
                <w:lang w:eastAsia="hr-H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DE69BC" w14:textId="77777777" w:rsidR="00CA15E2" w:rsidRPr="00CA15E2" w:rsidRDefault="00CA15E2" w:rsidP="00CA15E2">
            <w:pPr>
              <w:rPr>
                <w:sz w:val="0"/>
                <w:lang w:eastAsia="hr-HR"/>
              </w:rPr>
            </w:pPr>
          </w:p>
        </w:tc>
      </w:tr>
    </w:tbl>
    <w:p w14:paraId="5385563D" w14:textId="77777777" w:rsidR="00116C3F" w:rsidRPr="00116C3F" w:rsidRDefault="00116C3F" w:rsidP="009C59BE">
      <w:pPr>
        <w:ind w:right="281"/>
        <w:rPr>
          <w:b/>
          <w:bCs/>
          <w:color w:val="000000"/>
          <w:sz w:val="24"/>
          <w:szCs w:val="24"/>
          <w:u w:val="single"/>
          <w:lang w:eastAsia="hr-HR"/>
        </w:rPr>
      </w:pPr>
    </w:p>
    <w:p w14:paraId="45731D44" w14:textId="54449177" w:rsidR="00E1473C" w:rsidRDefault="009C59BE" w:rsidP="00116C3F">
      <w:pPr>
        <w:spacing w:line="276" w:lineRule="auto"/>
        <w:ind w:right="281"/>
        <w:rPr>
          <w:rFonts w:ascii="Calibri" w:hAnsi="Calibri" w:cs="Calibri"/>
          <w:b/>
          <w:bCs/>
          <w:color w:val="000000"/>
          <w:sz w:val="24"/>
          <w:szCs w:val="24"/>
          <w:lang w:eastAsia="hr-HR"/>
        </w:rPr>
      </w:pPr>
      <w:r w:rsidRPr="00454C9C">
        <w:rPr>
          <w:rFonts w:ascii="Calibri" w:hAnsi="Calibri" w:cs="Calibri"/>
          <w:b/>
          <w:bCs/>
          <w:color w:val="000000"/>
          <w:sz w:val="24"/>
          <w:szCs w:val="24"/>
          <w:lang w:eastAsia="hr-HR"/>
        </w:rPr>
        <w:t>Prihodi od poreza</w:t>
      </w:r>
    </w:p>
    <w:p w14:paraId="02712812" w14:textId="247796BC" w:rsidR="00E1473C" w:rsidRPr="00116C3F" w:rsidRDefault="008B564E" w:rsidP="00116C3F">
      <w:pPr>
        <w:spacing w:line="276" w:lineRule="auto"/>
        <w:rPr>
          <w:sz w:val="24"/>
          <w:szCs w:val="24"/>
          <w:lang w:eastAsia="hr-HR"/>
        </w:rPr>
      </w:pPr>
      <w:r w:rsidRPr="00116C3F">
        <w:rPr>
          <w:color w:val="000000"/>
          <w:sz w:val="24"/>
          <w:szCs w:val="24"/>
          <w:lang w:eastAsia="hr-HR"/>
        </w:rPr>
        <w:t>Prihodi od poreza planirani su u 202</w:t>
      </w:r>
      <w:r w:rsidR="006E049F" w:rsidRPr="00116C3F">
        <w:rPr>
          <w:color w:val="000000"/>
          <w:sz w:val="24"/>
          <w:szCs w:val="24"/>
          <w:lang w:eastAsia="hr-HR"/>
        </w:rPr>
        <w:t>6</w:t>
      </w:r>
      <w:r w:rsidRPr="00116C3F">
        <w:rPr>
          <w:color w:val="000000"/>
          <w:sz w:val="24"/>
          <w:szCs w:val="24"/>
          <w:lang w:eastAsia="hr-HR"/>
        </w:rPr>
        <w:t>. godini u iznosu od</w:t>
      </w:r>
      <w:r w:rsidRPr="00116C3F">
        <w:rPr>
          <w:b/>
          <w:bCs/>
          <w:color w:val="000000"/>
          <w:sz w:val="24"/>
          <w:szCs w:val="24"/>
          <w:lang w:eastAsia="hr-HR"/>
        </w:rPr>
        <w:t xml:space="preserve"> </w:t>
      </w:r>
      <w:bookmarkStart w:id="2" w:name="_Hlk122080358"/>
      <w:r w:rsidR="006E049F" w:rsidRPr="00116C3F">
        <w:rPr>
          <w:rFonts w:eastAsia="Arial"/>
          <w:color w:val="000000"/>
          <w:sz w:val="24"/>
          <w:szCs w:val="24"/>
        </w:rPr>
        <w:t xml:space="preserve">1.037.979,87 </w:t>
      </w:r>
      <w:r w:rsidRPr="00116C3F">
        <w:rPr>
          <w:color w:val="000000"/>
          <w:sz w:val="24"/>
          <w:szCs w:val="24"/>
          <w:lang w:eastAsia="hr-HR"/>
        </w:rPr>
        <w:t>€</w:t>
      </w:r>
      <w:bookmarkEnd w:id="2"/>
      <w:r w:rsidR="00721E34" w:rsidRPr="00116C3F">
        <w:rPr>
          <w:color w:val="000000"/>
          <w:sz w:val="24"/>
          <w:szCs w:val="24"/>
          <w:lang w:eastAsia="hr-HR"/>
        </w:rPr>
        <w:t>.</w:t>
      </w:r>
    </w:p>
    <w:p w14:paraId="08184AE3" w14:textId="4194EFDD" w:rsidR="007A2699" w:rsidRPr="00116C3F" w:rsidRDefault="009C59BE" w:rsidP="00116C3F">
      <w:pPr>
        <w:spacing w:line="276" w:lineRule="auto"/>
        <w:ind w:right="281"/>
        <w:rPr>
          <w:b/>
          <w:bCs/>
          <w:color w:val="000000"/>
          <w:sz w:val="24"/>
          <w:szCs w:val="24"/>
          <w:lang w:eastAsia="hr-HR"/>
        </w:rPr>
      </w:pPr>
      <w:r w:rsidRPr="00116C3F">
        <w:rPr>
          <w:b/>
          <w:bCs/>
          <w:color w:val="000000"/>
          <w:sz w:val="24"/>
          <w:szCs w:val="24"/>
          <w:lang w:eastAsia="hr-HR"/>
        </w:rPr>
        <w:t>Pomoći iz inozemstva i od subjekata unutar općeg proračuna</w:t>
      </w:r>
    </w:p>
    <w:p w14:paraId="26FD9E37" w14:textId="04F0D4F0" w:rsidR="007A2699" w:rsidRPr="00116C3F" w:rsidRDefault="007A2699" w:rsidP="00116C3F">
      <w:pPr>
        <w:spacing w:line="276" w:lineRule="auto"/>
        <w:rPr>
          <w:sz w:val="24"/>
          <w:szCs w:val="24"/>
          <w:lang w:eastAsia="hr-HR"/>
        </w:rPr>
      </w:pPr>
      <w:r w:rsidRPr="00116C3F">
        <w:rPr>
          <w:color w:val="000000"/>
          <w:sz w:val="24"/>
          <w:szCs w:val="24"/>
          <w:lang w:eastAsia="hr-HR"/>
        </w:rPr>
        <w:t>Prihodi od pomoći planirani su u 202</w:t>
      </w:r>
      <w:r w:rsidR="00013E60" w:rsidRPr="00116C3F">
        <w:rPr>
          <w:color w:val="000000"/>
          <w:sz w:val="24"/>
          <w:szCs w:val="24"/>
          <w:lang w:eastAsia="hr-HR"/>
        </w:rPr>
        <w:t>6</w:t>
      </w:r>
      <w:r w:rsidRPr="00116C3F">
        <w:rPr>
          <w:color w:val="000000"/>
          <w:sz w:val="24"/>
          <w:szCs w:val="24"/>
          <w:lang w:eastAsia="hr-HR"/>
        </w:rPr>
        <w:t xml:space="preserve">. godini u iznosu od </w:t>
      </w:r>
      <w:bookmarkStart w:id="3" w:name="_Hlk121820101"/>
      <w:r w:rsidR="00013E60" w:rsidRPr="00116C3F">
        <w:rPr>
          <w:rFonts w:eastAsia="Arial"/>
          <w:color w:val="000000"/>
          <w:sz w:val="24"/>
          <w:szCs w:val="24"/>
        </w:rPr>
        <w:t xml:space="preserve">2.629.948,92 </w:t>
      </w:r>
      <w:r w:rsidR="00E17294" w:rsidRPr="00116C3F">
        <w:rPr>
          <w:color w:val="000000"/>
          <w:sz w:val="24"/>
          <w:szCs w:val="24"/>
          <w:lang w:eastAsia="hr-HR"/>
        </w:rPr>
        <w:t>€</w:t>
      </w:r>
      <w:bookmarkEnd w:id="3"/>
      <w:r w:rsidR="00721E34" w:rsidRPr="00116C3F">
        <w:rPr>
          <w:color w:val="000000"/>
          <w:sz w:val="24"/>
          <w:szCs w:val="24"/>
          <w:lang w:eastAsia="hr-HR"/>
        </w:rPr>
        <w:t>.</w:t>
      </w:r>
    </w:p>
    <w:p w14:paraId="4B15EBDD" w14:textId="048CCD74" w:rsidR="00AB5B89" w:rsidRPr="00116C3F" w:rsidRDefault="008C54B0" w:rsidP="00116C3F">
      <w:pPr>
        <w:spacing w:line="276" w:lineRule="auto"/>
        <w:ind w:right="281"/>
        <w:jc w:val="both"/>
        <w:rPr>
          <w:sz w:val="24"/>
          <w:szCs w:val="24"/>
          <w:lang w:eastAsia="hr-HR"/>
        </w:rPr>
      </w:pPr>
      <w:r w:rsidRPr="00116C3F">
        <w:rPr>
          <w:sz w:val="24"/>
          <w:szCs w:val="24"/>
          <w:lang w:eastAsia="hr-HR"/>
        </w:rPr>
        <w:t>Navedeni prihodi</w:t>
      </w:r>
      <w:r w:rsidR="00CA735C" w:rsidRPr="00116C3F">
        <w:rPr>
          <w:sz w:val="24"/>
          <w:szCs w:val="24"/>
          <w:lang w:eastAsia="hr-HR"/>
        </w:rPr>
        <w:t xml:space="preserve"> </w:t>
      </w:r>
      <w:r w:rsidR="007A2699" w:rsidRPr="00116C3F">
        <w:rPr>
          <w:sz w:val="24"/>
          <w:szCs w:val="24"/>
          <w:lang w:eastAsia="hr-HR"/>
        </w:rPr>
        <w:t>odnose se na</w:t>
      </w:r>
      <w:r w:rsidR="001A64E5" w:rsidRPr="00116C3F">
        <w:rPr>
          <w:sz w:val="24"/>
          <w:szCs w:val="24"/>
          <w:lang w:eastAsia="hr-HR"/>
        </w:rPr>
        <w:t xml:space="preserve"> projekte </w:t>
      </w:r>
      <w:r w:rsidR="00371061" w:rsidRPr="00116C3F">
        <w:rPr>
          <w:sz w:val="24"/>
          <w:szCs w:val="24"/>
          <w:lang w:eastAsia="hr-HR"/>
        </w:rPr>
        <w:t>i</w:t>
      </w:r>
      <w:r w:rsidR="001A64E5" w:rsidRPr="00116C3F">
        <w:rPr>
          <w:sz w:val="24"/>
          <w:szCs w:val="24"/>
          <w:lang w:eastAsia="hr-HR"/>
        </w:rPr>
        <w:t>zgradnj</w:t>
      </w:r>
      <w:r w:rsidR="00371061" w:rsidRPr="00116C3F">
        <w:rPr>
          <w:sz w:val="24"/>
          <w:szCs w:val="24"/>
          <w:lang w:eastAsia="hr-HR"/>
        </w:rPr>
        <w:t>a</w:t>
      </w:r>
      <w:r w:rsidR="001A64E5" w:rsidRPr="00116C3F">
        <w:rPr>
          <w:sz w:val="24"/>
          <w:szCs w:val="24"/>
          <w:lang w:eastAsia="hr-HR"/>
        </w:rPr>
        <w:t xml:space="preserve"> biciklističke staze SUTLA ROAD </w:t>
      </w:r>
      <w:r w:rsidR="00886DCA" w:rsidRPr="00116C3F">
        <w:rPr>
          <w:sz w:val="24"/>
          <w:szCs w:val="24"/>
          <w:lang w:eastAsia="hr-HR"/>
        </w:rPr>
        <w:t xml:space="preserve">, </w:t>
      </w:r>
      <w:r w:rsidR="00371061" w:rsidRPr="00116C3F">
        <w:rPr>
          <w:sz w:val="24"/>
          <w:szCs w:val="24"/>
          <w:lang w:eastAsia="hr-HR"/>
        </w:rPr>
        <w:t xml:space="preserve">na izgradnju i opremanje dječjeg igrališta u Dubravici k.č.br. 72/8, na izgradnju i opremanje dječjeg igrališta- </w:t>
      </w:r>
      <w:proofErr w:type="spellStart"/>
      <w:r w:rsidR="00371061" w:rsidRPr="00116C3F">
        <w:rPr>
          <w:sz w:val="24"/>
          <w:szCs w:val="24"/>
          <w:lang w:eastAsia="hr-HR"/>
        </w:rPr>
        <w:t>Bobovec</w:t>
      </w:r>
      <w:proofErr w:type="spellEnd"/>
      <w:r w:rsidR="00371061" w:rsidRPr="00116C3F">
        <w:rPr>
          <w:sz w:val="24"/>
          <w:szCs w:val="24"/>
          <w:lang w:eastAsia="hr-HR"/>
        </w:rPr>
        <w:t xml:space="preserve"> </w:t>
      </w:r>
      <w:proofErr w:type="spellStart"/>
      <w:r w:rsidR="00371061" w:rsidRPr="00116C3F">
        <w:rPr>
          <w:sz w:val="24"/>
          <w:szCs w:val="24"/>
          <w:lang w:eastAsia="hr-HR"/>
        </w:rPr>
        <w:t>Rozganski</w:t>
      </w:r>
      <w:proofErr w:type="spellEnd"/>
      <w:r w:rsidR="00371061" w:rsidRPr="00116C3F">
        <w:rPr>
          <w:sz w:val="24"/>
          <w:szCs w:val="24"/>
          <w:lang w:eastAsia="hr-HR"/>
        </w:rPr>
        <w:t xml:space="preserve">, </w:t>
      </w:r>
      <w:r w:rsidR="00886DCA" w:rsidRPr="00116C3F">
        <w:rPr>
          <w:sz w:val="24"/>
          <w:szCs w:val="24"/>
          <w:lang w:eastAsia="hr-HR"/>
        </w:rPr>
        <w:t xml:space="preserve">na rekonstrukciju </w:t>
      </w:r>
      <w:proofErr w:type="spellStart"/>
      <w:r w:rsidR="00886DCA" w:rsidRPr="00116C3F">
        <w:rPr>
          <w:sz w:val="24"/>
          <w:szCs w:val="24"/>
          <w:lang w:eastAsia="hr-HR"/>
        </w:rPr>
        <w:t>Lukavečke</w:t>
      </w:r>
      <w:proofErr w:type="spellEnd"/>
      <w:r w:rsidR="00886DCA" w:rsidRPr="00116C3F">
        <w:rPr>
          <w:sz w:val="24"/>
          <w:szCs w:val="24"/>
          <w:lang w:eastAsia="hr-HR"/>
        </w:rPr>
        <w:t xml:space="preserve"> ceste izgradnjom nogostupa II</w:t>
      </w:r>
      <w:r w:rsidR="00371061" w:rsidRPr="00116C3F">
        <w:rPr>
          <w:sz w:val="24"/>
          <w:szCs w:val="24"/>
          <w:lang w:eastAsia="hr-HR"/>
        </w:rPr>
        <w:t>I</w:t>
      </w:r>
      <w:r w:rsidR="00886DCA" w:rsidRPr="00116C3F">
        <w:rPr>
          <w:sz w:val="24"/>
          <w:szCs w:val="24"/>
          <w:lang w:eastAsia="hr-HR"/>
        </w:rPr>
        <w:t>. faza,</w:t>
      </w:r>
      <w:r w:rsidR="00371061" w:rsidRPr="00116C3F">
        <w:rPr>
          <w:sz w:val="24"/>
          <w:szCs w:val="24"/>
          <w:lang w:eastAsia="hr-HR"/>
        </w:rPr>
        <w:t xml:space="preserve"> na projekt razvoj zelene urbane obnove Općine, na pojačano održavanje nerazvrstanih cesta, na sanaciju klizišta u ulici Horvatov brijeg, </w:t>
      </w:r>
      <w:r w:rsidR="00886DCA" w:rsidRPr="00116C3F">
        <w:rPr>
          <w:sz w:val="24"/>
          <w:szCs w:val="24"/>
          <w:lang w:eastAsia="hr-HR"/>
        </w:rPr>
        <w:t xml:space="preserve">na energetsku obnovu zgrada javnog sektora- stara škola, </w:t>
      </w:r>
      <w:r w:rsidR="00EB36EA" w:rsidRPr="00116C3F">
        <w:rPr>
          <w:sz w:val="24"/>
          <w:szCs w:val="24"/>
          <w:lang w:eastAsia="hr-HR"/>
        </w:rPr>
        <w:t>na</w:t>
      </w:r>
      <w:r w:rsidR="00886DCA" w:rsidRPr="00116C3F">
        <w:rPr>
          <w:sz w:val="24"/>
          <w:szCs w:val="24"/>
          <w:lang w:eastAsia="hr-HR"/>
        </w:rPr>
        <w:t xml:space="preserve"> općinske manifestacije (</w:t>
      </w:r>
      <w:proofErr w:type="spellStart"/>
      <w:r w:rsidR="00886DCA" w:rsidRPr="00116C3F">
        <w:rPr>
          <w:sz w:val="24"/>
          <w:szCs w:val="24"/>
          <w:lang w:eastAsia="hr-HR"/>
        </w:rPr>
        <w:t>kotlovinijada</w:t>
      </w:r>
      <w:proofErr w:type="spellEnd"/>
      <w:r w:rsidR="00886DCA" w:rsidRPr="00116C3F">
        <w:rPr>
          <w:sz w:val="24"/>
          <w:szCs w:val="24"/>
          <w:lang w:eastAsia="hr-HR"/>
        </w:rPr>
        <w:t xml:space="preserve"> i </w:t>
      </w:r>
      <w:proofErr w:type="spellStart"/>
      <w:r w:rsidR="00886DCA" w:rsidRPr="00116C3F">
        <w:rPr>
          <w:sz w:val="24"/>
          <w:szCs w:val="24"/>
          <w:lang w:eastAsia="hr-HR"/>
        </w:rPr>
        <w:t>biciklijada</w:t>
      </w:r>
      <w:proofErr w:type="spellEnd"/>
      <w:r w:rsidR="00886DCA" w:rsidRPr="00116C3F">
        <w:rPr>
          <w:sz w:val="24"/>
          <w:szCs w:val="24"/>
          <w:lang w:eastAsia="hr-HR"/>
        </w:rPr>
        <w:t xml:space="preserve">), </w:t>
      </w:r>
      <w:r w:rsidR="00EB36EA" w:rsidRPr="00116C3F">
        <w:rPr>
          <w:sz w:val="24"/>
          <w:szCs w:val="24"/>
          <w:lang w:eastAsia="hr-HR"/>
        </w:rPr>
        <w:t>na</w:t>
      </w:r>
      <w:r w:rsidR="00886DCA" w:rsidRPr="00116C3F">
        <w:rPr>
          <w:sz w:val="24"/>
          <w:szCs w:val="24"/>
          <w:lang w:eastAsia="hr-HR"/>
        </w:rPr>
        <w:t xml:space="preserve"> održavanje botaničkog rezervata </w:t>
      </w:r>
      <w:proofErr w:type="spellStart"/>
      <w:r w:rsidR="00886DCA" w:rsidRPr="00116C3F">
        <w:rPr>
          <w:sz w:val="24"/>
          <w:szCs w:val="24"/>
          <w:lang w:eastAsia="hr-HR"/>
        </w:rPr>
        <w:t>Cret</w:t>
      </w:r>
      <w:proofErr w:type="spellEnd"/>
      <w:r w:rsidR="00886DCA" w:rsidRPr="00116C3F">
        <w:rPr>
          <w:sz w:val="24"/>
          <w:szCs w:val="24"/>
          <w:lang w:eastAsia="hr-HR"/>
        </w:rPr>
        <w:t xml:space="preserve"> Dubravica</w:t>
      </w:r>
      <w:r w:rsidR="00371061" w:rsidRPr="00116C3F">
        <w:rPr>
          <w:sz w:val="24"/>
          <w:szCs w:val="24"/>
          <w:lang w:eastAsia="hr-HR"/>
        </w:rPr>
        <w:t xml:space="preserve"> na projekt </w:t>
      </w:r>
      <w:proofErr w:type="spellStart"/>
      <w:r w:rsidR="00371061" w:rsidRPr="00116C3F">
        <w:rPr>
          <w:sz w:val="24"/>
          <w:szCs w:val="24"/>
          <w:lang w:eastAsia="hr-HR"/>
        </w:rPr>
        <w:t>Renatura</w:t>
      </w:r>
      <w:proofErr w:type="spellEnd"/>
      <w:r w:rsidR="00371061" w:rsidRPr="00116C3F">
        <w:rPr>
          <w:sz w:val="24"/>
          <w:szCs w:val="24"/>
          <w:lang w:eastAsia="hr-HR"/>
        </w:rPr>
        <w:t xml:space="preserve"> 2000-Cret Dubravica</w:t>
      </w:r>
      <w:r w:rsidR="00886DCA" w:rsidRPr="00116C3F">
        <w:rPr>
          <w:sz w:val="24"/>
          <w:szCs w:val="24"/>
          <w:lang w:eastAsia="hr-HR"/>
        </w:rPr>
        <w:t xml:space="preserve">, </w:t>
      </w:r>
      <w:r w:rsidR="00EB36EA" w:rsidRPr="00116C3F">
        <w:rPr>
          <w:sz w:val="24"/>
          <w:szCs w:val="24"/>
          <w:lang w:eastAsia="hr-HR"/>
        </w:rPr>
        <w:t xml:space="preserve">na izgradnju solarne elektrane na krovištu stare škole, na vodoopskrbu- rekonstrukcija vodovodne mreže, te na izgradnju sportsko rekreacijskog centra Dubravica </w:t>
      </w:r>
      <w:r w:rsidR="00886DCA" w:rsidRPr="00116C3F">
        <w:rPr>
          <w:sz w:val="24"/>
          <w:szCs w:val="24"/>
          <w:lang w:eastAsia="hr-HR"/>
        </w:rPr>
        <w:t xml:space="preserve">što predstavlja  značajan doprinos proračunskom financiranju. </w:t>
      </w:r>
      <w:bookmarkStart w:id="4" w:name="_Hlk201557471"/>
    </w:p>
    <w:bookmarkEnd w:id="4"/>
    <w:p w14:paraId="230660DE" w14:textId="77777777" w:rsidR="007629EC" w:rsidRPr="00116C3F" w:rsidRDefault="007629EC" w:rsidP="00116C3F">
      <w:pPr>
        <w:spacing w:line="276" w:lineRule="auto"/>
        <w:ind w:right="281"/>
        <w:rPr>
          <w:b/>
          <w:bCs/>
          <w:color w:val="000000"/>
          <w:sz w:val="24"/>
          <w:szCs w:val="24"/>
          <w:lang w:eastAsia="hr-HR"/>
        </w:rPr>
      </w:pPr>
      <w:r w:rsidRPr="00116C3F">
        <w:rPr>
          <w:b/>
          <w:bCs/>
          <w:color w:val="000000"/>
          <w:sz w:val="24"/>
          <w:szCs w:val="24"/>
          <w:lang w:eastAsia="hr-HR"/>
        </w:rPr>
        <w:lastRenderedPageBreak/>
        <w:t>Prihodi od imovine</w:t>
      </w:r>
    </w:p>
    <w:p w14:paraId="24C35AC9" w14:textId="0289152B" w:rsidR="00A132F9" w:rsidRPr="00116C3F" w:rsidRDefault="00850D3A" w:rsidP="00116C3F">
      <w:pPr>
        <w:pStyle w:val="Default"/>
        <w:spacing w:line="276" w:lineRule="auto"/>
        <w:rPr>
          <w:iCs/>
        </w:rPr>
      </w:pPr>
      <w:r w:rsidRPr="00116C3F">
        <w:t>Prihodi od imovine su u 202</w:t>
      </w:r>
      <w:r w:rsidR="00EB36EA" w:rsidRPr="00116C3F">
        <w:t>6</w:t>
      </w:r>
      <w:r w:rsidR="00911C2E" w:rsidRPr="00116C3F">
        <w:t>.</w:t>
      </w:r>
      <w:r w:rsidR="007A40D0" w:rsidRPr="00116C3F">
        <w:t xml:space="preserve"> </w:t>
      </w:r>
      <w:r w:rsidRPr="00116C3F">
        <w:t xml:space="preserve">godini planirani </w:t>
      </w:r>
      <w:bookmarkStart w:id="5" w:name="_Hlk121903507"/>
      <w:r w:rsidRPr="00116C3F">
        <w:t xml:space="preserve">u iznosu od </w:t>
      </w:r>
      <w:r w:rsidR="00EB36EA" w:rsidRPr="00116C3F">
        <w:rPr>
          <w:rFonts w:eastAsia="Arial"/>
        </w:rPr>
        <w:t xml:space="preserve">47.326,47 </w:t>
      </w:r>
      <w:r w:rsidR="007A40D0" w:rsidRPr="00116C3F">
        <w:t>€</w:t>
      </w:r>
      <w:bookmarkEnd w:id="5"/>
      <w:r w:rsidR="007A40D0" w:rsidRPr="00116C3F">
        <w:t xml:space="preserve">, </w:t>
      </w:r>
      <w:r w:rsidR="00746483" w:rsidRPr="00116C3F">
        <w:t xml:space="preserve">sveukupno je manji od planiranog, naime trenutno je </w:t>
      </w:r>
      <w:r w:rsidR="00672398" w:rsidRPr="00116C3F">
        <w:t>prihod od zakupa poslovnog prostora</w:t>
      </w:r>
      <w:r w:rsidR="007A40D0" w:rsidRPr="00116C3F">
        <w:t xml:space="preserve"> -nove zgrade</w:t>
      </w:r>
      <w:r w:rsidR="00746483" w:rsidRPr="00116C3F">
        <w:t xml:space="preserve"> relativno manji u odnosu na planirano</w:t>
      </w:r>
      <w:r w:rsidR="00722C61" w:rsidRPr="00116C3F">
        <w:t>,</w:t>
      </w:r>
      <w:r w:rsidR="00746483" w:rsidRPr="00116C3F">
        <w:t xml:space="preserve"> dok su</w:t>
      </w:r>
      <w:r w:rsidR="00722C61" w:rsidRPr="00116C3F">
        <w:t xml:space="preserve"> naknade za nezakonito izgrađenu zgradu</w:t>
      </w:r>
      <w:r w:rsidR="00746483" w:rsidRPr="00116C3F">
        <w:t xml:space="preserve"> i</w:t>
      </w:r>
      <w:r w:rsidR="00722C61" w:rsidRPr="00116C3F">
        <w:t xml:space="preserve"> naknade za koncesije</w:t>
      </w:r>
      <w:r w:rsidR="00746483" w:rsidRPr="00116C3F">
        <w:t xml:space="preserve"> ostale relativno ne promijenjene</w:t>
      </w:r>
      <w:r w:rsidR="00612D94" w:rsidRPr="00116C3F">
        <w:t>.</w:t>
      </w:r>
    </w:p>
    <w:p w14:paraId="757EA995" w14:textId="77777777" w:rsidR="004317E3" w:rsidRPr="00116C3F" w:rsidRDefault="00A132F9" w:rsidP="00116C3F">
      <w:pPr>
        <w:spacing w:line="276" w:lineRule="auto"/>
        <w:ind w:right="281"/>
        <w:rPr>
          <w:b/>
          <w:bCs/>
          <w:color w:val="000000"/>
          <w:sz w:val="24"/>
          <w:szCs w:val="24"/>
          <w:lang w:eastAsia="hr-HR"/>
        </w:rPr>
      </w:pPr>
      <w:r w:rsidRPr="00116C3F">
        <w:rPr>
          <w:b/>
          <w:bCs/>
          <w:color w:val="000000"/>
          <w:sz w:val="24"/>
          <w:szCs w:val="24"/>
          <w:lang w:eastAsia="hr-HR"/>
        </w:rPr>
        <w:t>Prihodi od upravnih i administrativnih pristojbi, pristojbi po posebnim propisima i naknada</w:t>
      </w:r>
    </w:p>
    <w:p w14:paraId="0DE4178C" w14:textId="025DCB11" w:rsidR="005E1E22" w:rsidRPr="00116C3F" w:rsidRDefault="004317E3" w:rsidP="00116C3F">
      <w:pPr>
        <w:spacing w:line="276" w:lineRule="auto"/>
        <w:ind w:right="281"/>
        <w:jc w:val="both"/>
        <w:rPr>
          <w:color w:val="000000"/>
          <w:sz w:val="24"/>
          <w:szCs w:val="24"/>
          <w:lang w:eastAsia="hr-HR"/>
        </w:rPr>
      </w:pPr>
      <w:r w:rsidRPr="00116C3F">
        <w:rPr>
          <w:color w:val="000000"/>
          <w:sz w:val="24"/>
          <w:szCs w:val="24"/>
          <w:lang w:eastAsia="hr-HR"/>
        </w:rPr>
        <w:t>U ovoj skupini planirani su prihodi od grobne naknade, mrtvačnice</w:t>
      </w:r>
      <w:r w:rsidR="00A94CEA" w:rsidRPr="00116C3F">
        <w:rPr>
          <w:color w:val="000000"/>
          <w:sz w:val="24"/>
          <w:szCs w:val="24"/>
          <w:lang w:eastAsia="hr-HR"/>
        </w:rPr>
        <w:t xml:space="preserve"> i rashladne komore</w:t>
      </w:r>
      <w:r w:rsidRPr="00116C3F">
        <w:rPr>
          <w:color w:val="000000"/>
          <w:sz w:val="24"/>
          <w:szCs w:val="24"/>
          <w:lang w:eastAsia="hr-HR"/>
        </w:rPr>
        <w:t>, prihodi od prodaje grobnih mjesta – novo groblje, prihod od naknade za razvoj – GPZ, komunalni doprinos, komunalna naknada</w:t>
      </w:r>
      <w:r w:rsidR="00A94CEA" w:rsidRPr="00116C3F">
        <w:rPr>
          <w:color w:val="000000"/>
          <w:sz w:val="24"/>
          <w:szCs w:val="24"/>
          <w:lang w:eastAsia="hr-HR"/>
        </w:rPr>
        <w:t>, te ostali nespomenuti prihodi</w:t>
      </w:r>
      <w:r w:rsidR="005E1E22" w:rsidRPr="00116C3F">
        <w:rPr>
          <w:color w:val="000000"/>
          <w:sz w:val="24"/>
          <w:szCs w:val="24"/>
          <w:lang w:eastAsia="hr-HR"/>
        </w:rPr>
        <w:t>.</w:t>
      </w:r>
      <w:r w:rsidR="00EB36EA" w:rsidRPr="00116C3F">
        <w:rPr>
          <w:color w:val="000000"/>
          <w:sz w:val="24"/>
          <w:szCs w:val="24"/>
          <w:lang w:eastAsia="hr-HR"/>
        </w:rPr>
        <w:t xml:space="preserve"> Od 01.01.2026. godine primjenjuje se nova odluka o vrijednosti boda komunalne naknade i o izmjeni koeficijenta namje</w:t>
      </w:r>
      <w:r w:rsidR="002F3854" w:rsidRPr="00116C3F">
        <w:rPr>
          <w:color w:val="000000"/>
          <w:sz w:val="24"/>
          <w:szCs w:val="24"/>
          <w:lang w:eastAsia="hr-HR"/>
        </w:rPr>
        <w:t xml:space="preserve">ne, te također stupa na snagu nova odluka kojom se mijenja iznos naknade za </w:t>
      </w:r>
      <w:proofErr w:type="spellStart"/>
      <w:r w:rsidR="002F3854" w:rsidRPr="00116C3F">
        <w:rPr>
          <w:color w:val="000000"/>
          <w:sz w:val="24"/>
          <w:szCs w:val="24"/>
          <w:lang w:eastAsia="hr-HR"/>
        </w:rPr>
        <w:t>grobarinu</w:t>
      </w:r>
      <w:proofErr w:type="spellEnd"/>
      <w:r w:rsidR="002F3854" w:rsidRPr="00116C3F">
        <w:rPr>
          <w:color w:val="000000"/>
          <w:sz w:val="24"/>
          <w:szCs w:val="24"/>
          <w:lang w:eastAsia="hr-HR"/>
        </w:rPr>
        <w:t xml:space="preserve"> </w:t>
      </w:r>
      <w:r w:rsidR="000D7D89" w:rsidRPr="00116C3F">
        <w:rPr>
          <w:color w:val="000000"/>
          <w:sz w:val="24"/>
          <w:szCs w:val="24"/>
          <w:lang w:eastAsia="hr-HR"/>
        </w:rPr>
        <w:t>i iznos naknade za dodjelu novih grobnih mjesta na korištenje što ukazuje na znatno povećanje prihoda ove skupine u odnosu na prethodnu godinu.</w:t>
      </w:r>
    </w:p>
    <w:p w14:paraId="0267FE53" w14:textId="77777777" w:rsidR="004F7124" w:rsidRPr="00116C3F" w:rsidRDefault="005E1E22" w:rsidP="00116C3F">
      <w:pPr>
        <w:spacing w:line="276" w:lineRule="auto"/>
        <w:ind w:right="281"/>
        <w:rPr>
          <w:b/>
          <w:bCs/>
          <w:color w:val="000000"/>
          <w:sz w:val="24"/>
          <w:szCs w:val="24"/>
          <w:lang w:eastAsia="hr-HR"/>
        </w:rPr>
      </w:pPr>
      <w:r w:rsidRPr="00116C3F">
        <w:rPr>
          <w:b/>
          <w:bCs/>
          <w:color w:val="000000"/>
          <w:sz w:val="24"/>
          <w:szCs w:val="24"/>
          <w:lang w:eastAsia="hr-HR"/>
        </w:rPr>
        <w:t>Prihodi od prodaje proizvoda i robe te pruženih usluga i prihodi od donacija</w:t>
      </w:r>
    </w:p>
    <w:p w14:paraId="5B239179" w14:textId="71A4F268" w:rsidR="005E1E22" w:rsidRPr="00116C3F" w:rsidRDefault="004F7124" w:rsidP="00116C3F">
      <w:pPr>
        <w:spacing w:line="276" w:lineRule="auto"/>
        <w:ind w:right="281"/>
        <w:jc w:val="both"/>
        <w:rPr>
          <w:color w:val="000000"/>
          <w:sz w:val="24"/>
          <w:szCs w:val="24"/>
          <w:lang w:eastAsia="hr-HR"/>
        </w:rPr>
      </w:pPr>
      <w:r w:rsidRPr="00116C3F">
        <w:rPr>
          <w:color w:val="000000"/>
          <w:sz w:val="24"/>
          <w:szCs w:val="24"/>
          <w:lang w:eastAsia="hr-HR"/>
        </w:rPr>
        <w:t>U okviru ove skupine planirani su prihodi od pruženih usluga na temelju propisane obveze jedinica lokalne samouprave da u ime i za račun Hrvatskih voda prikuplja prihode od naknade za uređenje voda na svom području zajedno s komunalnom naknadom, te za navedenu uslugu jedinici pripada 10% iznosa naplaćene vodne naknade</w:t>
      </w:r>
      <w:r w:rsidR="00151264" w:rsidRPr="00116C3F">
        <w:rPr>
          <w:color w:val="000000"/>
          <w:sz w:val="24"/>
          <w:szCs w:val="24"/>
          <w:lang w:eastAsia="hr-HR"/>
        </w:rPr>
        <w:t>, međutim od 01.01.2025. Hrvatske  vode uslugu ubiranja prihoda obavljaju samostalno</w:t>
      </w:r>
      <w:r w:rsidRPr="00116C3F">
        <w:rPr>
          <w:color w:val="000000"/>
          <w:sz w:val="24"/>
          <w:szCs w:val="24"/>
          <w:lang w:eastAsia="hr-HR"/>
        </w:rPr>
        <w:t>.</w:t>
      </w:r>
    </w:p>
    <w:p w14:paraId="7E90A379" w14:textId="77777777" w:rsidR="00AB5B89" w:rsidRPr="00116C3F" w:rsidRDefault="008801FB" w:rsidP="00116C3F">
      <w:pPr>
        <w:pStyle w:val="Default"/>
        <w:spacing w:line="276" w:lineRule="auto"/>
        <w:rPr>
          <w:b/>
          <w:bCs/>
        </w:rPr>
      </w:pPr>
      <w:r w:rsidRPr="00116C3F">
        <w:rPr>
          <w:b/>
          <w:bCs/>
        </w:rPr>
        <w:t>Kazne, upravne mjere i ostali prihodi</w:t>
      </w:r>
    </w:p>
    <w:p w14:paraId="36F4D092" w14:textId="5FF20C46" w:rsidR="00CE499E" w:rsidRPr="00116C3F" w:rsidRDefault="008801FB" w:rsidP="00116C3F">
      <w:pPr>
        <w:pStyle w:val="Default"/>
        <w:spacing w:line="276" w:lineRule="auto"/>
      </w:pPr>
      <w:r w:rsidRPr="00116C3F">
        <w:t>U 202</w:t>
      </w:r>
      <w:r w:rsidR="00151264" w:rsidRPr="00116C3F">
        <w:t>5</w:t>
      </w:r>
      <w:r w:rsidRPr="00116C3F">
        <w:t>. godini planirani su prihodi od kazni</w:t>
      </w:r>
      <w:r w:rsidR="00504C67" w:rsidRPr="00116C3F">
        <w:t>.</w:t>
      </w:r>
    </w:p>
    <w:p w14:paraId="68F24781" w14:textId="77777777" w:rsidR="00BF16A3" w:rsidRPr="00116C3F" w:rsidRDefault="00BF16A3" w:rsidP="00116C3F">
      <w:pPr>
        <w:pStyle w:val="Default"/>
        <w:spacing w:line="276" w:lineRule="auto"/>
        <w:rPr>
          <w:b/>
          <w:bCs/>
        </w:rPr>
      </w:pPr>
      <w:r w:rsidRPr="00116C3F">
        <w:rPr>
          <w:b/>
          <w:bCs/>
        </w:rPr>
        <w:t xml:space="preserve">Primici od zaduživanja </w:t>
      </w:r>
    </w:p>
    <w:p w14:paraId="31AE113B" w14:textId="170F3375" w:rsidR="00BF16A3" w:rsidRPr="00116C3F" w:rsidRDefault="00BF16A3" w:rsidP="00116C3F">
      <w:pPr>
        <w:spacing w:line="276" w:lineRule="auto"/>
        <w:rPr>
          <w:color w:val="000000"/>
          <w:sz w:val="24"/>
          <w:szCs w:val="24"/>
          <w:lang w:eastAsia="hr-HR"/>
        </w:rPr>
      </w:pPr>
      <w:r w:rsidRPr="00116C3F">
        <w:rPr>
          <w:color w:val="000000"/>
          <w:sz w:val="24"/>
          <w:szCs w:val="24"/>
          <w:lang w:eastAsia="hr-HR"/>
        </w:rPr>
        <w:t>U ovoj skupini planiran je u 202</w:t>
      </w:r>
      <w:r w:rsidR="000D7D89" w:rsidRPr="00116C3F">
        <w:rPr>
          <w:color w:val="000000"/>
          <w:sz w:val="24"/>
          <w:szCs w:val="24"/>
          <w:lang w:eastAsia="hr-HR"/>
        </w:rPr>
        <w:t>6</w:t>
      </w:r>
      <w:r w:rsidRPr="00116C3F">
        <w:rPr>
          <w:color w:val="000000"/>
          <w:sz w:val="24"/>
          <w:szCs w:val="24"/>
          <w:lang w:eastAsia="hr-HR"/>
        </w:rPr>
        <w:t>. godini</w:t>
      </w:r>
      <w:r w:rsidR="00504C67" w:rsidRPr="00116C3F">
        <w:rPr>
          <w:color w:val="000000"/>
          <w:sz w:val="24"/>
          <w:szCs w:val="24"/>
          <w:lang w:eastAsia="hr-HR"/>
        </w:rPr>
        <w:t xml:space="preserve"> primitak </w:t>
      </w:r>
      <w:r w:rsidR="00B07A9A" w:rsidRPr="00116C3F">
        <w:rPr>
          <w:color w:val="000000"/>
          <w:sz w:val="24"/>
          <w:szCs w:val="24"/>
          <w:lang w:eastAsia="hr-HR"/>
        </w:rPr>
        <w:t xml:space="preserve">kao </w:t>
      </w:r>
      <w:r w:rsidR="000D7D89" w:rsidRPr="00116C3F">
        <w:rPr>
          <w:color w:val="000000"/>
          <w:sz w:val="24"/>
          <w:szCs w:val="24"/>
          <w:lang w:eastAsia="hr-HR"/>
        </w:rPr>
        <w:t>kratkoročni kredit za financiranje obrtnih sredstava</w:t>
      </w:r>
      <w:r w:rsidR="00B07A9A" w:rsidRPr="00116C3F">
        <w:rPr>
          <w:color w:val="000000"/>
          <w:sz w:val="24"/>
          <w:szCs w:val="24"/>
          <w:lang w:eastAsia="hr-HR"/>
        </w:rPr>
        <w:t xml:space="preserve"> </w:t>
      </w:r>
      <w:r w:rsidR="00504C67" w:rsidRPr="00116C3F">
        <w:rPr>
          <w:color w:val="000000"/>
          <w:sz w:val="24"/>
          <w:szCs w:val="24"/>
          <w:lang w:eastAsia="hr-HR"/>
        </w:rPr>
        <w:t xml:space="preserve">u iznosu od </w:t>
      </w:r>
      <w:bookmarkStart w:id="6" w:name="_Hlk121903660"/>
      <w:r w:rsidR="000D7D89" w:rsidRPr="00116C3F">
        <w:rPr>
          <w:rFonts w:eastAsia="Arial"/>
          <w:color w:val="000000"/>
          <w:sz w:val="24"/>
          <w:szCs w:val="24"/>
        </w:rPr>
        <w:t>5</w:t>
      </w:r>
      <w:r w:rsidR="00CA15E2">
        <w:rPr>
          <w:rFonts w:eastAsia="Arial"/>
          <w:color w:val="000000"/>
          <w:sz w:val="24"/>
          <w:szCs w:val="24"/>
        </w:rPr>
        <w:t>75</w:t>
      </w:r>
      <w:r w:rsidR="000D7D89" w:rsidRPr="00116C3F">
        <w:rPr>
          <w:rFonts w:eastAsia="Arial"/>
          <w:color w:val="000000"/>
          <w:sz w:val="24"/>
          <w:szCs w:val="24"/>
        </w:rPr>
        <w:t>.</w:t>
      </w:r>
      <w:r w:rsidR="00CA15E2">
        <w:rPr>
          <w:rFonts w:eastAsia="Arial"/>
          <w:color w:val="000000"/>
          <w:sz w:val="24"/>
          <w:szCs w:val="24"/>
        </w:rPr>
        <w:t>779</w:t>
      </w:r>
      <w:r w:rsidR="000D7D89" w:rsidRPr="00116C3F">
        <w:rPr>
          <w:rFonts w:eastAsia="Arial"/>
          <w:color w:val="000000"/>
          <w:sz w:val="24"/>
          <w:szCs w:val="24"/>
        </w:rPr>
        <w:t xml:space="preserve">,15 </w:t>
      </w:r>
      <w:r w:rsidR="00504C67" w:rsidRPr="00116C3F">
        <w:rPr>
          <w:color w:val="000000"/>
          <w:sz w:val="24"/>
          <w:szCs w:val="24"/>
          <w:lang w:eastAsia="hr-HR"/>
        </w:rPr>
        <w:t>€</w:t>
      </w:r>
      <w:bookmarkEnd w:id="6"/>
      <w:r w:rsidR="00B07A9A" w:rsidRPr="00116C3F">
        <w:rPr>
          <w:color w:val="000000"/>
          <w:sz w:val="24"/>
          <w:szCs w:val="24"/>
          <w:lang w:eastAsia="hr-HR"/>
        </w:rPr>
        <w:t>.</w:t>
      </w:r>
    </w:p>
    <w:p w14:paraId="7DD7D773" w14:textId="77777777" w:rsidR="00E1473C" w:rsidRPr="00116C3F" w:rsidRDefault="00E1473C" w:rsidP="00116C3F">
      <w:pPr>
        <w:pStyle w:val="Default"/>
        <w:spacing w:line="276" w:lineRule="auto"/>
        <w:rPr>
          <w:i/>
          <w:u w:val="single"/>
        </w:rPr>
      </w:pPr>
    </w:p>
    <w:p w14:paraId="4A02AC87" w14:textId="77777777" w:rsidR="005337CD" w:rsidRPr="00116C3F" w:rsidRDefault="005337CD" w:rsidP="00116C3F">
      <w:pPr>
        <w:pStyle w:val="Default"/>
        <w:spacing w:line="276" w:lineRule="auto"/>
        <w:rPr>
          <w:i/>
          <w:u w:val="single"/>
        </w:rPr>
      </w:pPr>
    </w:p>
    <w:p w14:paraId="5C7160DE" w14:textId="77777777" w:rsidR="003B04C1" w:rsidRPr="000C43CA" w:rsidRDefault="00B46014" w:rsidP="00116C3F">
      <w:pPr>
        <w:pStyle w:val="Default"/>
        <w:spacing w:line="276" w:lineRule="auto"/>
        <w:rPr>
          <w:i/>
          <w:u w:val="single"/>
        </w:rPr>
      </w:pPr>
      <w:r w:rsidRPr="000C43CA">
        <w:rPr>
          <w:i/>
          <w:u w:val="single"/>
        </w:rPr>
        <w:t>RASHODI</w:t>
      </w:r>
      <w:r w:rsidR="000A352B" w:rsidRPr="000C43CA">
        <w:rPr>
          <w:i/>
          <w:u w:val="single"/>
        </w:rPr>
        <w:t xml:space="preserve"> I IZDACI</w:t>
      </w:r>
    </w:p>
    <w:p w14:paraId="049E1BDD" w14:textId="77777777" w:rsidR="00785893" w:rsidRPr="00116C3F" w:rsidRDefault="00785893" w:rsidP="00116C3F">
      <w:pPr>
        <w:pStyle w:val="Default"/>
        <w:spacing w:line="276" w:lineRule="auto"/>
        <w:rPr>
          <w:i/>
          <w:u w:val="single"/>
        </w:rPr>
      </w:pPr>
    </w:p>
    <w:p w14:paraId="409FA063" w14:textId="77777777" w:rsidR="00925AD9" w:rsidRPr="00116C3F" w:rsidRDefault="00B46014" w:rsidP="00116C3F">
      <w:pPr>
        <w:pStyle w:val="Default"/>
        <w:spacing w:line="276" w:lineRule="auto"/>
        <w:rPr>
          <w:color w:val="auto"/>
          <w:lang w:eastAsia="en-US"/>
        </w:rPr>
      </w:pPr>
      <w:r w:rsidRPr="00116C3F">
        <w:rPr>
          <w:color w:val="auto"/>
          <w:lang w:eastAsia="en-US"/>
        </w:rPr>
        <w:t>Rashodi su planirani na razini očekivanih prihoda</w:t>
      </w:r>
      <w:r w:rsidR="001D5E97" w:rsidRPr="00116C3F">
        <w:rPr>
          <w:color w:val="auto"/>
          <w:lang w:eastAsia="en-US"/>
        </w:rPr>
        <w:t xml:space="preserve">, preuzetim obvezama, te </w:t>
      </w:r>
      <w:r w:rsidR="0061516F" w:rsidRPr="00116C3F">
        <w:rPr>
          <w:color w:val="auto"/>
          <w:lang w:eastAsia="en-US"/>
        </w:rPr>
        <w:t xml:space="preserve">u skladu s </w:t>
      </w:r>
      <w:r w:rsidR="001D5E97" w:rsidRPr="00116C3F">
        <w:rPr>
          <w:color w:val="auto"/>
          <w:lang w:eastAsia="en-US"/>
        </w:rPr>
        <w:t xml:space="preserve">potrebama lokalnog stanovništva. </w:t>
      </w:r>
      <w:r w:rsidRPr="00116C3F">
        <w:rPr>
          <w:color w:val="auto"/>
          <w:lang w:eastAsia="en-US"/>
        </w:rPr>
        <w:t xml:space="preserve"> </w:t>
      </w:r>
    </w:p>
    <w:p w14:paraId="46D8CB29" w14:textId="74EEF879" w:rsidR="00925AD9" w:rsidRPr="00116C3F" w:rsidRDefault="00925AD9" w:rsidP="00116C3F">
      <w:pPr>
        <w:spacing w:line="276" w:lineRule="auto"/>
        <w:jc w:val="both"/>
        <w:rPr>
          <w:sz w:val="24"/>
          <w:szCs w:val="24"/>
        </w:rPr>
      </w:pPr>
      <w:r w:rsidRPr="00116C3F">
        <w:rPr>
          <w:sz w:val="24"/>
          <w:szCs w:val="24"/>
        </w:rPr>
        <w:t>Ukupni rashodi i izdaci za 202</w:t>
      </w:r>
      <w:r w:rsidR="000C43CA">
        <w:rPr>
          <w:sz w:val="24"/>
          <w:szCs w:val="24"/>
        </w:rPr>
        <w:t>6</w:t>
      </w:r>
      <w:r w:rsidRPr="00116C3F">
        <w:rPr>
          <w:sz w:val="24"/>
          <w:szCs w:val="24"/>
        </w:rPr>
        <w:t xml:space="preserve">. godinu planirani su u iznosu od </w:t>
      </w:r>
      <w:r w:rsidR="000C43CA">
        <w:rPr>
          <w:sz w:val="24"/>
          <w:szCs w:val="24"/>
        </w:rPr>
        <w:t>4.</w:t>
      </w:r>
      <w:r w:rsidR="00CA15E2">
        <w:rPr>
          <w:sz w:val="24"/>
          <w:szCs w:val="24"/>
        </w:rPr>
        <w:t>557.934,03</w:t>
      </w:r>
      <w:r w:rsidR="00F070BE" w:rsidRPr="00116C3F">
        <w:rPr>
          <w:sz w:val="24"/>
          <w:szCs w:val="24"/>
        </w:rPr>
        <w:t xml:space="preserve"> </w:t>
      </w:r>
      <w:r w:rsidR="00AE3DDF" w:rsidRPr="00116C3F">
        <w:rPr>
          <w:sz w:val="24"/>
          <w:szCs w:val="24"/>
        </w:rPr>
        <w:t>€</w:t>
      </w:r>
      <w:r w:rsidR="00F070BE" w:rsidRPr="00116C3F">
        <w:rPr>
          <w:sz w:val="24"/>
          <w:szCs w:val="24"/>
        </w:rPr>
        <w:t>.</w:t>
      </w:r>
    </w:p>
    <w:p w14:paraId="05F6AB88" w14:textId="57AB72C0" w:rsidR="009F75DA" w:rsidRPr="00116C3F" w:rsidRDefault="009F75DA" w:rsidP="00116C3F">
      <w:pPr>
        <w:pStyle w:val="Default"/>
        <w:spacing w:line="276" w:lineRule="auto"/>
        <w:jc w:val="both"/>
        <w:rPr>
          <w:color w:val="auto"/>
          <w:lang w:eastAsia="en-US"/>
        </w:rPr>
      </w:pPr>
      <w:r w:rsidRPr="00116C3F">
        <w:rPr>
          <w:color w:val="auto"/>
          <w:lang w:eastAsia="en-US"/>
        </w:rPr>
        <w:t>Procjena rashoda i izdataka temelji se na kretanju njihove realizacije u 20</w:t>
      </w:r>
      <w:r w:rsidR="00151264" w:rsidRPr="00116C3F">
        <w:rPr>
          <w:color w:val="auto"/>
          <w:lang w:eastAsia="en-US"/>
        </w:rPr>
        <w:t>2</w:t>
      </w:r>
      <w:r w:rsidR="000C43CA">
        <w:rPr>
          <w:color w:val="auto"/>
          <w:lang w:eastAsia="en-US"/>
        </w:rPr>
        <w:t>6</w:t>
      </w:r>
      <w:r w:rsidRPr="00116C3F">
        <w:rPr>
          <w:color w:val="auto"/>
          <w:lang w:eastAsia="en-US"/>
        </w:rPr>
        <w:t xml:space="preserve">. godini, na novim tekućim/ili preuzetim obvezama i potrebama za naredno razdoblje te predviđenoj dinamici realizacije planiranih ulaganja i njihovog financiranja. </w:t>
      </w:r>
    </w:p>
    <w:p w14:paraId="631F2665" w14:textId="1DC2561B" w:rsidR="009F75DA" w:rsidRPr="00116C3F" w:rsidRDefault="009F75DA" w:rsidP="00116C3F">
      <w:pPr>
        <w:pStyle w:val="Default"/>
        <w:spacing w:line="276" w:lineRule="auto"/>
        <w:jc w:val="both"/>
        <w:rPr>
          <w:color w:val="auto"/>
          <w:lang w:eastAsia="en-US"/>
        </w:rPr>
      </w:pPr>
      <w:r w:rsidRPr="00116C3F">
        <w:rPr>
          <w:color w:val="auto"/>
          <w:lang w:eastAsia="en-US"/>
        </w:rPr>
        <w:t>U 202</w:t>
      </w:r>
      <w:r w:rsidR="000C43CA">
        <w:rPr>
          <w:color w:val="auto"/>
          <w:lang w:eastAsia="en-US"/>
        </w:rPr>
        <w:t>6</w:t>
      </w:r>
      <w:r w:rsidRPr="00116C3F">
        <w:rPr>
          <w:color w:val="auto"/>
          <w:lang w:eastAsia="en-US"/>
        </w:rPr>
        <w:t xml:space="preserve">. godini, planirana su sredstva koja bi osigurala odgovarajuću razinu i kvalitetu usluga iz djelokruga i nadležnosti Općine. </w:t>
      </w:r>
    </w:p>
    <w:p w14:paraId="3D10CE0D" w14:textId="723DD5C7" w:rsidR="00923550" w:rsidRPr="00116C3F" w:rsidRDefault="00F5216A" w:rsidP="00116C3F">
      <w:pPr>
        <w:pStyle w:val="Default"/>
        <w:spacing w:line="276" w:lineRule="auto"/>
        <w:jc w:val="both"/>
        <w:rPr>
          <w:color w:val="auto"/>
          <w:lang w:eastAsia="en-US"/>
        </w:rPr>
      </w:pPr>
      <w:r w:rsidRPr="00116C3F">
        <w:rPr>
          <w:color w:val="auto"/>
          <w:lang w:eastAsia="en-US"/>
        </w:rPr>
        <w:lastRenderedPageBreak/>
        <w:t>Financijski rashodi se u planu 202</w:t>
      </w:r>
      <w:r w:rsidR="000C43CA">
        <w:rPr>
          <w:color w:val="auto"/>
          <w:lang w:eastAsia="en-US"/>
        </w:rPr>
        <w:t>6</w:t>
      </w:r>
      <w:r w:rsidRPr="00116C3F">
        <w:rPr>
          <w:color w:val="auto"/>
          <w:lang w:eastAsia="en-US"/>
        </w:rPr>
        <w:t xml:space="preserve">. godine dijelom odnose na bankarske usluge, usluge platnog prometa </w:t>
      </w:r>
      <w:r w:rsidR="00A46A8D" w:rsidRPr="00116C3F">
        <w:rPr>
          <w:color w:val="auto"/>
          <w:lang w:eastAsia="en-US"/>
        </w:rPr>
        <w:t xml:space="preserve"> </w:t>
      </w:r>
      <w:r w:rsidRPr="00116C3F">
        <w:rPr>
          <w:color w:val="auto"/>
          <w:lang w:eastAsia="en-US"/>
        </w:rPr>
        <w:t xml:space="preserve">te na kamate </w:t>
      </w:r>
      <w:r w:rsidR="00A46A8D" w:rsidRPr="00116C3F">
        <w:rPr>
          <w:color w:val="auto"/>
          <w:lang w:eastAsia="en-US"/>
        </w:rPr>
        <w:t>i bankarske usluge</w:t>
      </w:r>
      <w:r w:rsidR="004D01FC" w:rsidRPr="00116C3F">
        <w:rPr>
          <w:color w:val="auto"/>
          <w:lang w:eastAsia="en-US"/>
        </w:rPr>
        <w:t xml:space="preserve"> </w:t>
      </w:r>
      <w:r w:rsidR="00923550" w:rsidRPr="00116C3F">
        <w:rPr>
          <w:color w:val="auto"/>
          <w:lang w:eastAsia="en-US"/>
        </w:rPr>
        <w:t>u</w:t>
      </w:r>
      <w:r w:rsidR="00A46A8D" w:rsidRPr="00116C3F">
        <w:rPr>
          <w:color w:val="auto"/>
          <w:lang w:eastAsia="en-US"/>
        </w:rPr>
        <w:t xml:space="preserve"> slijedećim godinama.</w:t>
      </w:r>
    </w:p>
    <w:p w14:paraId="0ED629CA" w14:textId="77777777" w:rsidR="00916EB6" w:rsidRPr="00116C3F" w:rsidRDefault="00916EB6" w:rsidP="00116C3F">
      <w:pPr>
        <w:pStyle w:val="Default"/>
        <w:spacing w:line="276" w:lineRule="auto"/>
        <w:jc w:val="both"/>
      </w:pPr>
    </w:p>
    <w:p w14:paraId="490DEA12" w14:textId="34B6915B" w:rsidR="00DC67BE" w:rsidRPr="00116C3F" w:rsidRDefault="00A777EB" w:rsidP="00116C3F">
      <w:pPr>
        <w:pStyle w:val="Default"/>
        <w:spacing w:line="276" w:lineRule="auto"/>
        <w:jc w:val="both"/>
      </w:pPr>
      <w:r w:rsidRPr="00116C3F">
        <w:t>U 202</w:t>
      </w:r>
      <w:r w:rsidR="000C43CA">
        <w:t>6</w:t>
      </w:r>
      <w:r w:rsidRPr="00116C3F">
        <w:t xml:space="preserve">. godini planiran je i povrat duga u okviru izdataka, na skupini 54 Izdaci za otplatu primljenih kredita i zajmova </w:t>
      </w:r>
      <w:r w:rsidR="009342D7" w:rsidRPr="00116C3F">
        <w:t xml:space="preserve">po osnovi namirenja iz državnog proračuna za povrat poreza na dohodak  te </w:t>
      </w:r>
      <w:r w:rsidR="00C85B3A" w:rsidRPr="00116C3F">
        <w:t xml:space="preserve">po osnovi odgode plaćanja poreza na dohodak u ukupnom iznosu od </w:t>
      </w:r>
      <w:r w:rsidR="000C43CA" w:rsidRPr="000C43CA">
        <w:rPr>
          <w:rFonts w:eastAsia="Arial"/>
        </w:rPr>
        <w:t>59.405,89</w:t>
      </w:r>
      <w:r w:rsidR="000C43CA">
        <w:rPr>
          <w:rFonts w:eastAsia="Arial"/>
        </w:rPr>
        <w:t xml:space="preserve"> </w:t>
      </w:r>
      <w:r w:rsidR="00C85B3A" w:rsidRPr="00116C3F">
        <w:t>€</w:t>
      </w:r>
      <w:r w:rsidR="005D1824" w:rsidRPr="00116C3F">
        <w:t>.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79"/>
        <w:gridCol w:w="2541"/>
        <w:gridCol w:w="1149"/>
        <w:gridCol w:w="902"/>
        <w:gridCol w:w="932"/>
        <w:gridCol w:w="237"/>
        <w:gridCol w:w="1071"/>
        <w:gridCol w:w="1122"/>
        <w:gridCol w:w="868"/>
        <w:gridCol w:w="1077"/>
      </w:tblGrid>
      <w:tr w:rsidR="00C85B3A" w14:paraId="0EE62385" w14:textId="77777777" w:rsidTr="00EC4832">
        <w:trPr>
          <w:trHeight w:val="84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14:paraId="5EB181F2" w14:textId="77777777" w:rsidR="00E1473C" w:rsidRDefault="00E1473C" w:rsidP="0018528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5AD31487" w14:textId="77777777" w:rsidR="003422F9" w:rsidRDefault="003422F9" w:rsidP="00EC48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14:paraId="6EC7634B" w14:textId="77777777" w:rsidR="00C85B3A" w:rsidRDefault="00C85B3A" w:rsidP="00EC48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723935CB" w14:textId="77777777" w:rsidR="00C85B3A" w:rsidRDefault="00C85B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17D1AF33" w14:textId="77777777" w:rsidR="00C85B3A" w:rsidRDefault="00C85B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623AF424" w14:textId="77777777" w:rsidR="00C85B3A" w:rsidRDefault="00C85B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0AB50743" w14:textId="77777777" w:rsidR="00C85B3A" w:rsidRDefault="00C85B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5DE44452" w14:textId="77777777" w:rsidR="00C85B3A" w:rsidRDefault="00C85B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91DD35C" w14:textId="77777777" w:rsidR="00C85B3A" w:rsidRDefault="00C85B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8423489" w14:textId="77777777" w:rsidR="00C85B3A" w:rsidRDefault="00C85B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2DED5E30" w14:textId="21F60CF0" w:rsidR="001D5E97" w:rsidRPr="009E4B21" w:rsidRDefault="007B3AD8" w:rsidP="001A15C5">
      <w:pPr>
        <w:pStyle w:val="Default"/>
        <w:rPr>
          <w:b/>
          <w:bCs/>
          <w:color w:val="auto"/>
          <w:lang w:eastAsia="en-US"/>
        </w:rPr>
      </w:pPr>
      <w:r w:rsidRPr="009E4B21">
        <w:rPr>
          <w:b/>
          <w:bCs/>
          <w:color w:val="auto"/>
          <w:lang w:eastAsia="en-US"/>
        </w:rPr>
        <w:t xml:space="preserve">POSEBNI DIO </w:t>
      </w:r>
      <w:r w:rsidR="000D4C0C" w:rsidRPr="009E4B21">
        <w:rPr>
          <w:b/>
          <w:bCs/>
          <w:color w:val="auto"/>
          <w:lang w:eastAsia="en-US"/>
        </w:rPr>
        <w:t xml:space="preserve">I. IZMJENA I DOPUNA </w:t>
      </w:r>
      <w:r w:rsidRPr="009E4B21">
        <w:rPr>
          <w:b/>
          <w:bCs/>
          <w:color w:val="auto"/>
          <w:lang w:eastAsia="en-US"/>
        </w:rPr>
        <w:t>PRORAČUNA</w:t>
      </w:r>
    </w:p>
    <w:p w14:paraId="06432C1C" w14:textId="77777777" w:rsidR="00430D0B" w:rsidRDefault="00430D0B" w:rsidP="001A15C5">
      <w:pPr>
        <w:pStyle w:val="Default"/>
        <w:rPr>
          <w:b/>
          <w:bCs/>
          <w:color w:val="auto"/>
          <w:lang w:eastAsia="en-US"/>
        </w:rPr>
      </w:pPr>
    </w:p>
    <w:p w14:paraId="59FFEB63" w14:textId="7ECFE33D" w:rsidR="001D5E97" w:rsidRPr="00E1473C" w:rsidRDefault="001D5E97" w:rsidP="001A15C5">
      <w:pPr>
        <w:pStyle w:val="Default"/>
        <w:rPr>
          <w:i/>
          <w:iCs/>
          <w:color w:val="auto"/>
          <w:lang w:eastAsia="en-US"/>
        </w:rPr>
      </w:pPr>
      <w:r w:rsidRPr="00E1473C">
        <w:rPr>
          <w:i/>
          <w:iCs/>
          <w:color w:val="auto"/>
          <w:lang w:eastAsia="en-US"/>
        </w:rPr>
        <w:t xml:space="preserve">Obrazloženje uz Posebni dio </w:t>
      </w:r>
      <w:r w:rsidR="000D4C0C">
        <w:rPr>
          <w:i/>
          <w:iCs/>
          <w:color w:val="auto"/>
          <w:lang w:eastAsia="en-US"/>
        </w:rPr>
        <w:t xml:space="preserve">I. Izmjena i dopuna </w:t>
      </w:r>
      <w:r w:rsidRPr="00E1473C">
        <w:rPr>
          <w:i/>
          <w:iCs/>
          <w:color w:val="auto"/>
          <w:lang w:eastAsia="en-US"/>
        </w:rPr>
        <w:t>Proračuna Općine Dubravica za razdoblje 202</w:t>
      </w:r>
      <w:r w:rsidR="009E4B21">
        <w:rPr>
          <w:i/>
          <w:iCs/>
          <w:color w:val="auto"/>
          <w:lang w:eastAsia="en-US"/>
        </w:rPr>
        <w:t>6</w:t>
      </w:r>
      <w:r w:rsidRPr="00E1473C">
        <w:rPr>
          <w:i/>
          <w:iCs/>
          <w:color w:val="auto"/>
          <w:lang w:eastAsia="en-US"/>
        </w:rPr>
        <w:t>. godine</w:t>
      </w:r>
    </w:p>
    <w:p w14:paraId="49F61E2A" w14:textId="77777777" w:rsidR="00223FED" w:rsidRPr="00E1473C" w:rsidRDefault="00223FED" w:rsidP="001A15C5">
      <w:pPr>
        <w:pStyle w:val="Default"/>
        <w:rPr>
          <w:i/>
          <w:iCs/>
          <w:color w:val="auto"/>
          <w:lang w:eastAsia="en-US"/>
        </w:rPr>
      </w:pPr>
    </w:p>
    <w:p w14:paraId="01F00C00" w14:textId="243151D4" w:rsidR="003422F9" w:rsidRDefault="00223FED" w:rsidP="001A15C5">
      <w:pPr>
        <w:pStyle w:val="Default"/>
        <w:rPr>
          <w:color w:val="auto"/>
          <w:lang w:eastAsia="en-US"/>
        </w:rPr>
      </w:pPr>
      <w:r w:rsidRPr="00785893">
        <w:rPr>
          <w:color w:val="auto"/>
          <w:lang w:eastAsia="en-US"/>
        </w:rPr>
        <w:t xml:space="preserve">Obrazloženje Posebnog dijela </w:t>
      </w:r>
      <w:r w:rsidR="000D4C0C">
        <w:rPr>
          <w:color w:val="auto"/>
          <w:lang w:eastAsia="en-US"/>
        </w:rPr>
        <w:t xml:space="preserve">I. izmjena i dopuna </w:t>
      </w:r>
      <w:r w:rsidRPr="00785893">
        <w:rPr>
          <w:color w:val="auto"/>
          <w:lang w:eastAsia="en-US"/>
        </w:rPr>
        <w:t>Proračuna Općine Dubravica za 202</w:t>
      </w:r>
      <w:r w:rsidR="009E4B21">
        <w:rPr>
          <w:color w:val="auto"/>
          <w:lang w:eastAsia="en-US"/>
        </w:rPr>
        <w:t>6</w:t>
      </w:r>
      <w:r w:rsidRPr="00785893">
        <w:rPr>
          <w:color w:val="auto"/>
          <w:lang w:eastAsia="en-US"/>
        </w:rPr>
        <w:t>.</w:t>
      </w:r>
      <w:r w:rsidR="005D0FA4" w:rsidRPr="00785893">
        <w:rPr>
          <w:color w:val="auto"/>
          <w:lang w:eastAsia="en-US"/>
        </w:rPr>
        <w:t xml:space="preserve"> godinu sadrži ciljeve i pokazatelje uspješnosti po programima, obrazloženje programa, te potrebna sredstva za njihovo izvršenje po aktivnostima i projektima.</w:t>
      </w:r>
    </w:p>
    <w:tbl>
      <w:tblPr>
        <w:tblW w:w="14622" w:type="dxa"/>
        <w:tblLook w:val="04A0" w:firstRow="1" w:lastRow="0" w:firstColumn="1" w:lastColumn="0" w:noHBand="0" w:noVBand="1"/>
      </w:tblPr>
      <w:tblGrid>
        <w:gridCol w:w="1139"/>
        <w:gridCol w:w="928"/>
        <w:gridCol w:w="7450"/>
        <w:gridCol w:w="1405"/>
        <w:gridCol w:w="1350"/>
        <w:gridCol w:w="1350"/>
        <w:gridCol w:w="1000"/>
      </w:tblGrid>
      <w:tr w:rsidR="0004672E" w:rsidRPr="00CD3AD8" w14:paraId="31CD25E1" w14:textId="77777777" w:rsidTr="00E11B18">
        <w:trPr>
          <w:trHeight w:val="1016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881F7" w14:textId="77777777" w:rsidR="0004672E" w:rsidRPr="00CD3AD8" w:rsidRDefault="0004672E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POZICIJA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3EAD75" w14:textId="77777777" w:rsidR="0004672E" w:rsidRPr="00CD3AD8" w:rsidRDefault="0004672E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 xml:space="preserve">BROJ </w:t>
            </w: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br/>
              <w:t>KONTA</w:t>
            </w:r>
          </w:p>
        </w:tc>
        <w:tc>
          <w:tcPr>
            <w:tcW w:w="7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13B57" w14:textId="77777777" w:rsidR="0004672E" w:rsidRPr="00CD3AD8" w:rsidRDefault="0004672E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VRSTA RASHODA / IZDATAKA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E70A4" w14:textId="77777777" w:rsidR="0004672E" w:rsidRPr="00CD3AD8" w:rsidRDefault="0004672E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PLANIRANO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41D1E" w14:textId="77777777" w:rsidR="0004672E" w:rsidRPr="00CD3AD8" w:rsidRDefault="0004672E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PROMJENA 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EDE410" w14:textId="77777777" w:rsidR="0004672E" w:rsidRPr="00CD3AD8" w:rsidRDefault="0004672E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 xml:space="preserve">PROMJENA </w:t>
            </w: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br/>
              <w:t>POSTOTAK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2FD52" w14:textId="77777777" w:rsidR="0004672E" w:rsidRPr="00CD3AD8" w:rsidRDefault="0004672E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NOVI IZNOS</w:t>
            </w:r>
          </w:p>
        </w:tc>
      </w:tr>
    </w:tbl>
    <w:p w14:paraId="479B6903" w14:textId="77777777" w:rsidR="0004672E" w:rsidRDefault="0004672E" w:rsidP="00E4798F">
      <w:pPr>
        <w:pStyle w:val="Default"/>
      </w:pPr>
    </w:p>
    <w:p w14:paraId="6E35D647" w14:textId="77777777" w:rsidR="00FF5848" w:rsidRDefault="00FF5848" w:rsidP="00E4798F">
      <w:pPr>
        <w:pStyle w:val="Default"/>
      </w:pPr>
    </w:p>
    <w:tbl>
      <w:tblPr>
        <w:tblW w:w="14477" w:type="dxa"/>
        <w:tblLook w:val="04A0" w:firstRow="1" w:lastRow="0" w:firstColumn="1" w:lastColumn="0" w:noHBand="0" w:noVBand="1"/>
      </w:tblPr>
      <w:tblGrid>
        <w:gridCol w:w="9635"/>
        <w:gridCol w:w="1163"/>
        <w:gridCol w:w="1510"/>
        <w:gridCol w:w="1006"/>
        <w:gridCol w:w="1163"/>
      </w:tblGrid>
      <w:tr w:rsidR="00FF5848" w:rsidRPr="00FF5848" w14:paraId="4382EC71" w14:textId="77777777" w:rsidTr="00FF5848">
        <w:trPr>
          <w:trHeight w:val="264"/>
        </w:trPr>
        <w:tc>
          <w:tcPr>
            <w:tcW w:w="96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CD0AA42" w14:textId="77777777" w:rsidR="00FF5848" w:rsidRPr="00FF5848" w:rsidRDefault="00FF5848" w:rsidP="00FF5848">
            <w:pPr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Razdjel 001 OPĆINSKO VIJEĆE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C2087C1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13.880,00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704F8E5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-25,52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4CD0D61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-0,18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987382D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13.854,48</w:t>
            </w:r>
          </w:p>
        </w:tc>
      </w:tr>
      <w:tr w:rsidR="00FF5848" w:rsidRPr="00FF5848" w14:paraId="25A5F536" w14:textId="77777777" w:rsidTr="00FF5848">
        <w:trPr>
          <w:trHeight w:val="264"/>
        </w:trPr>
        <w:tc>
          <w:tcPr>
            <w:tcW w:w="96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0B57994" w14:textId="77777777" w:rsidR="00FF5848" w:rsidRPr="00FF5848" w:rsidRDefault="00FF5848" w:rsidP="00FF5848">
            <w:pPr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Glava 00101 OPĆINSKO VIJEĆE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D05E408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13.880,00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609C267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-25,52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F73A570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-0,18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29E801F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13.854,48</w:t>
            </w:r>
          </w:p>
        </w:tc>
      </w:tr>
      <w:tr w:rsidR="00FF5848" w:rsidRPr="00FF5848" w14:paraId="021CFD67" w14:textId="77777777" w:rsidTr="00FF5848">
        <w:trPr>
          <w:trHeight w:val="264"/>
        </w:trPr>
        <w:tc>
          <w:tcPr>
            <w:tcW w:w="9635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6ABCEB30" w14:textId="77777777" w:rsidR="00FF5848" w:rsidRPr="00FF5848" w:rsidRDefault="00FF5848" w:rsidP="00FF5848">
            <w:pPr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Glavni program A01 Općina Dubravica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6C9770B8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13.880,00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08CC2C59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-25,52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1BCDFC38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-0,18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4851B86D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13.854,48</w:t>
            </w:r>
          </w:p>
        </w:tc>
      </w:tr>
      <w:tr w:rsidR="00FF5848" w:rsidRPr="00FF5848" w14:paraId="09D1C5A1" w14:textId="77777777" w:rsidTr="00FF5848">
        <w:trPr>
          <w:trHeight w:val="264"/>
        </w:trPr>
        <w:tc>
          <w:tcPr>
            <w:tcW w:w="96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31F6B1" w14:textId="77777777" w:rsidR="00FF5848" w:rsidRPr="00FF5848" w:rsidRDefault="00FF5848" w:rsidP="00FF5848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Program 1000 Redovna djelatnost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D1A676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13.880,00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EBFC9F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-25,52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472E10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-0,18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BEEE88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13.854,48</w:t>
            </w:r>
          </w:p>
        </w:tc>
      </w:tr>
      <w:tr w:rsidR="00FF5848" w:rsidRPr="00FF5848" w14:paraId="47C45E35" w14:textId="77777777" w:rsidTr="00FF5848">
        <w:trPr>
          <w:trHeight w:val="264"/>
        </w:trPr>
        <w:tc>
          <w:tcPr>
            <w:tcW w:w="96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976C75" w14:textId="77777777" w:rsidR="00FF5848" w:rsidRPr="00FF5848" w:rsidRDefault="00FF5848" w:rsidP="00FF5848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 A100001 Izdaci za troškove Općinskog vijeća i političke stranke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289C77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13.880,00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078ADF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-25,52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6780C7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-0,18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C41E1E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13.854,48</w:t>
            </w:r>
          </w:p>
        </w:tc>
      </w:tr>
    </w:tbl>
    <w:p w14:paraId="2E45849D" w14:textId="77777777" w:rsidR="00981E72" w:rsidRDefault="00981E72" w:rsidP="00E4798F">
      <w:pPr>
        <w:pStyle w:val="Default"/>
      </w:pPr>
    </w:p>
    <w:p w14:paraId="1AF8CCD9" w14:textId="79EEAF27" w:rsidR="00DA0D2A" w:rsidRPr="00D73D8E" w:rsidRDefault="004B2947" w:rsidP="0004672E">
      <w:pPr>
        <w:pStyle w:val="Default"/>
        <w:rPr>
          <w:sz w:val="22"/>
          <w:szCs w:val="22"/>
        </w:rPr>
      </w:pPr>
      <w:r w:rsidRPr="00D73D8E">
        <w:rPr>
          <w:sz w:val="22"/>
          <w:szCs w:val="22"/>
        </w:rPr>
        <w:t xml:space="preserve">U okviru </w:t>
      </w:r>
      <w:r w:rsidR="009C2831" w:rsidRPr="00D73D8E">
        <w:rPr>
          <w:b/>
          <w:bCs/>
          <w:sz w:val="22"/>
          <w:szCs w:val="22"/>
        </w:rPr>
        <w:t>P</w:t>
      </w:r>
      <w:r w:rsidRPr="00D73D8E">
        <w:rPr>
          <w:b/>
          <w:bCs/>
          <w:sz w:val="22"/>
          <w:szCs w:val="22"/>
        </w:rPr>
        <w:t>rograma Redovne djelatnosti</w:t>
      </w:r>
      <w:r w:rsidRPr="00D73D8E">
        <w:rPr>
          <w:sz w:val="22"/>
          <w:szCs w:val="22"/>
        </w:rPr>
        <w:t xml:space="preserve">, </w:t>
      </w:r>
      <w:r w:rsidRPr="00D73D8E">
        <w:rPr>
          <w:b/>
          <w:bCs/>
          <w:sz w:val="22"/>
          <w:szCs w:val="22"/>
        </w:rPr>
        <w:t>razdjela Općinskog vijeća</w:t>
      </w:r>
      <w:r w:rsidRPr="00D73D8E">
        <w:rPr>
          <w:sz w:val="22"/>
          <w:szCs w:val="22"/>
        </w:rPr>
        <w:t xml:space="preserve">, financiraju se uredski materijal i ostali materijalni rashodi, naknade članovim predstavničkih tijela, naknade troškova službenog puta članovima predstavničkih i izvršnih tijela, reprezentacija, sredstva za </w:t>
      </w:r>
      <w:r w:rsidR="00FF5848" w:rsidRPr="00D73D8E">
        <w:rPr>
          <w:sz w:val="22"/>
          <w:szCs w:val="22"/>
        </w:rPr>
        <w:t xml:space="preserve">redovito financiranje </w:t>
      </w:r>
      <w:r w:rsidRPr="00D73D8E">
        <w:rPr>
          <w:sz w:val="22"/>
          <w:szCs w:val="22"/>
        </w:rPr>
        <w:t>političk</w:t>
      </w:r>
      <w:r w:rsidR="00FF5848" w:rsidRPr="00D73D8E">
        <w:rPr>
          <w:sz w:val="22"/>
          <w:szCs w:val="22"/>
        </w:rPr>
        <w:t>ih</w:t>
      </w:r>
      <w:r w:rsidRPr="00D73D8E">
        <w:rPr>
          <w:sz w:val="22"/>
          <w:szCs w:val="22"/>
        </w:rPr>
        <w:t xml:space="preserve"> strank</w:t>
      </w:r>
      <w:r w:rsidR="00FF5848" w:rsidRPr="00D73D8E">
        <w:rPr>
          <w:sz w:val="22"/>
          <w:szCs w:val="22"/>
        </w:rPr>
        <w:t>a</w:t>
      </w:r>
      <w:r w:rsidR="00FA60BC">
        <w:rPr>
          <w:sz w:val="22"/>
          <w:szCs w:val="22"/>
        </w:rPr>
        <w:t xml:space="preserve"> zastupljenih u općinskom vijeću.</w:t>
      </w:r>
      <w:bookmarkStart w:id="7" w:name="_Hlk90294337"/>
    </w:p>
    <w:tbl>
      <w:tblPr>
        <w:tblW w:w="21418" w:type="dxa"/>
        <w:tblLook w:val="04A0" w:firstRow="1" w:lastRow="0" w:firstColumn="1" w:lastColumn="0" w:noHBand="0" w:noVBand="1"/>
      </w:tblPr>
      <w:tblGrid>
        <w:gridCol w:w="1139"/>
        <w:gridCol w:w="928"/>
        <w:gridCol w:w="7144"/>
        <w:gridCol w:w="306"/>
        <w:gridCol w:w="1405"/>
        <w:gridCol w:w="1350"/>
        <w:gridCol w:w="1350"/>
        <w:gridCol w:w="1000"/>
        <w:gridCol w:w="1733"/>
        <w:gridCol w:w="1405"/>
        <w:gridCol w:w="1350"/>
        <w:gridCol w:w="1350"/>
        <w:gridCol w:w="958"/>
      </w:tblGrid>
      <w:tr w:rsidR="00FF5848" w:rsidRPr="00CD3AD8" w14:paraId="3F296F16" w14:textId="77777777" w:rsidTr="00FF5848">
        <w:trPr>
          <w:trHeight w:val="1258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0465A6" w14:textId="7DA46D88" w:rsidR="00FF5848" w:rsidRPr="00CD3AD8" w:rsidRDefault="00FF5848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bookmarkStart w:id="8" w:name="_Hlk201560886"/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BC77F4" w14:textId="1DF290A9" w:rsidR="00FF5848" w:rsidRPr="00CD3AD8" w:rsidRDefault="00FF5848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</w:p>
        </w:tc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14:paraId="6F9179E6" w14:textId="77777777" w:rsidR="00FF5848" w:rsidRPr="00CD3AD8" w:rsidRDefault="00FF5848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</w:p>
        </w:tc>
        <w:tc>
          <w:tcPr>
            <w:tcW w:w="714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52C626" w14:textId="0B462B2A" w:rsidR="00FF5848" w:rsidRPr="00CD3AD8" w:rsidRDefault="00FF5848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878F9" w14:textId="77777777" w:rsidR="00FF5848" w:rsidRPr="00CD3AD8" w:rsidRDefault="00FF5848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PLANIRANO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5A1C6" w14:textId="77777777" w:rsidR="00FF5848" w:rsidRPr="00CD3AD8" w:rsidRDefault="00FF5848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PROMJENA 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6C276A" w14:textId="77777777" w:rsidR="00FF5848" w:rsidRPr="00CD3AD8" w:rsidRDefault="00FF5848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 xml:space="preserve">PROMJENA </w:t>
            </w: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br/>
              <w:t>POSTOTAK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0B200" w14:textId="77777777" w:rsidR="00FF5848" w:rsidRPr="00CD3AD8" w:rsidRDefault="00FF5848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NOVI IZNOS</w:t>
            </w:r>
          </w:p>
        </w:tc>
      </w:tr>
      <w:tr w:rsidR="00FF5848" w:rsidRPr="00CD3AD8" w14:paraId="1424FC08" w14:textId="77777777" w:rsidTr="00FF5848">
        <w:trPr>
          <w:gridAfter w:val="5"/>
          <w:wAfter w:w="6796" w:type="dxa"/>
          <w:trHeight w:val="1016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73673" w14:textId="77777777" w:rsidR="00FF5848" w:rsidRPr="00CD3AD8" w:rsidRDefault="00FF5848" w:rsidP="0090577D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lastRenderedPageBreak/>
              <w:t>POZICIJA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70CF57" w14:textId="77777777" w:rsidR="00FF5848" w:rsidRPr="00CD3AD8" w:rsidRDefault="00FF5848" w:rsidP="0090577D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 xml:space="preserve">BROJ </w:t>
            </w: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br/>
              <w:t>KONTA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F1637" w14:textId="77777777" w:rsidR="00FF5848" w:rsidRPr="00CD3AD8" w:rsidRDefault="00FF5848" w:rsidP="0090577D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VRSTA RASHODA / IZDATAKA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4457A" w14:textId="77777777" w:rsidR="00FF5848" w:rsidRPr="00CD3AD8" w:rsidRDefault="00FF5848" w:rsidP="0090577D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PLANIRANO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A18CA" w14:textId="77777777" w:rsidR="00FF5848" w:rsidRPr="00CD3AD8" w:rsidRDefault="00FF5848" w:rsidP="0090577D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PROMJENA 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D5AB17" w14:textId="77777777" w:rsidR="00FF5848" w:rsidRPr="00CD3AD8" w:rsidRDefault="00FF5848" w:rsidP="0090577D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 xml:space="preserve">PROMJENA </w:t>
            </w: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br/>
              <w:t>POSTOTAK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1638D" w14:textId="77777777" w:rsidR="00FF5848" w:rsidRPr="00CD3AD8" w:rsidRDefault="00FF5848" w:rsidP="0090577D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NOVI IZNOS</w:t>
            </w:r>
          </w:p>
        </w:tc>
      </w:tr>
    </w:tbl>
    <w:p w14:paraId="019DC105" w14:textId="77777777" w:rsidR="0004672E" w:rsidRDefault="0004672E" w:rsidP="00D02645">
      <w:pPr>
        <w:ind w:right="281"/>
        <w:jc w:val="both"/>
        <w:rPr>
          <w:sz w:val="24"/>
          <w:szCs w:val="24"/>
        </w:rPr>
      </w:pPr>
    </w:p>
    <w:tbl>
      <w:tblPr>
        <w:tblW w:w="14369" w:type="dxa"/>
        <w:tblLook w:val="04A0" w:firstRow="1" w:lastRow="0" w:firstColumn="1" w:lastColumn="0" w:noHBand="0" w:noVBand="1"/>
      </w:tblPr>
      <w:tblGrid>
        <w:gridCol w:w="9512"/>
        <w:gridCol w:w="1384"/>
        <w:gridCol w:w="1491"/>
        <w:gridCol w:w="994"/>
        <w:gridCol w:w="1384"/>
      </w:tblGrid>
      <w:tr w:rsidR="00FF5848" w:rsidRPr="00FF5848" w14:paraId="13DE08A7" w14:textId="77777777" w:rsidTr="00FF5848">
        <w:trPr>
          <w:trHeight w:val="273"/>
        </w:trPr>
        <w:tc>
          <w:tcPr>
            <w:tcW w:w="951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2A580D6" w14:textId="77777777" w:rsidR="00FF5848" w:rsidRPr="00FF5848" w:rsidRDefault="00FF5848" w:rsidP="00FF5848">
            <w:pPr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Razdjel 002 JEDINSTVENI UPRAVNI ODJEL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24C4ED0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3.773.343,05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4783677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770.736,50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2CE2FD8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20,43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B0E6FA7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4.544.079,55</w:t>
            </w:r>
          </w:p>
        </w:tc>
      </w:tr>
      <w:tr w:rsidR="00FF5848" w:rsidRPr="00FF5848" w14:paraId="7E8F3775" w14:textId="77777777" w:rsidTr="00FF5848">
        <w:trPr>
          <w:trHeight w:val="273"/>
        </w:trPr>
        <w:tc>
          <w:tcPr>
            <w:tcW w:w="951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7FE9DDF" w14:textId="77777777" w:rsidR="00FF5848" w:rsidRPr="00FF5848" w:rsidRDefault="00FF5848" w:rsidP="00FF5848">
            <w:pPr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Glava 00201 JEDINSTVENI UPRAVNI ODJEL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DFB5E7D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3.773.343,05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F649927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770.736,50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15472C4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20,43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FC39DF3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4.544.079,55</w:t>
            </w:r>
          </w:p>
        </w:tc>
      </w:tr>
      <w:tr w:rsidR="00FF5848" w:rsidRPr="00FF5848" w14:paraId="0343F1EA" w14:textId="77777777" w:rsidTr="00FF5848">
        <w:trPr>
          <w:trHeight w:val="273"/>
        </w:trPr>
        <w:tc>
          <w:tcPr>
            <w:tcW w:w="9512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574F8EF2" w14:textId="77777777" w:rsidR="00FF5848" w:rsidRPr="00FF5848" w:rsidRDefault="00FF5848" w:rsidP="00FF5848">
            <w:pPr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Glavni program A01 Općina Dubravica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222BB51B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3.773.343,05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01CF8276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770.736,50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10CC9E72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20,43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14E72A06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4.544.079,55</w:t>
            </w:r>
          </w:p>
        </w:tc>
      </w:tr>
      <w:tr w:rsidR="00FF5848" w:rsidRPr="00FF5848" w14:paraId="5DCB17C6" w14:textId="77777777" w:rsidTr="00FF5848">
        <w:trPr>
          <w:trHeight w:val="273"/>
        </w:trPr>
        <w:tc>
          <w:tcPr>
            <w:tcW w:w="951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A4474B" w14:textId="77777777" w:rsidR="00FF5848" w:rsidRPr="00FF5848" w:rsidRDefault="00FF5848" w:rsidP="00FF5848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Program 0100 Redovna djelatnost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4FE550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12.145,00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1CE91C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278FBE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C24B2E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12.145,00</w:t>
            </w:r>
          </w:p>
        </w:tc>
      </w:tr>
      <w:tr w:rsidR="00FF5848" w:rsidRPr="00FF5848" w14:paraId="1F481114" w14:textId="77777777" w:rsidTr="00FF5848">
        <w:trPr>
          <w:trHeight w:val="273"/>
        </w:trPr>
        <w:tc>
          <w:tcPr>
            <w:tcW w:w="951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5BEEA1" w14:textId="77777777" w:rsidR="00FF5848" w:rsidRPr="00FF5848" w:rsidRDefault="00FF5848" w:rsidP="00FF5848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 A100002 Materijalni troškovi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DE7F51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2.520,00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C6FE52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177CF6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21B5CB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2.520,00</w:t>
            </w:r>
          </w:p>
        </w:tc>
      </w:tr>
      <w:tr w:rsidR="00FF5848" w:rsidRPr="00FF5848" w14:paraId="77C004CB" w14:textId="77777777" w:rsidTr="00FF5848">
        <w:trPr>
          <w:trHeight w:val="273"/>
        </w:trPr>
        <w:tc>
          <w:tcPr>
            <w:tcW w:w="951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3FB659" w14:textId="77777777" w:rsidR="00FF5848" w:rsidRPr="00FF5848" w:rsidRDefault="00FF5848" w:rsidP="00FF5848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 A100005 Ostali rashodi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433478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9.625,00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40CC03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DF88ED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94AD10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9.625,00</w:t>
            </w:r>
          </w:p>
        </w:tc>
      </w:tr>
      <w:tr w:rsidR="00FF5848" w:rsidRPr="00FF5848" w14:paraId="28A0639F" w14:textId="77777777" w:rsidTr="00FF5848">
        <w:trPr>
          <w:trHeight w:val="273"/>
        </w:trPr>
        <w:tc>
          <w:tcPr>
            <w:tcW w:w="951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543F88" w14:textId="77777777" w:rsidR="00FF5848" w:rsidRPr="00FF5848" w:rsidRDefault="00FF5848" w:rsidP="00FF5848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 A100002 Rashodi za zaposlene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15FDA7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157.171,00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B0C0D1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-3.891,00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E1E0E7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-2,48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7DC2A1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153.280,00</w:t>
            </w:r>
          </w:p>
        </w:tc>
      </w:tr>
      <w:tr w:rsidR="00FF5848" w:rsidRPr="00FF5848" w14:paraId="32B78AB6" w14:textId="77777777" w:rsidTr="00FF5848">
        <w:trPr>
          <w:trHeight w:val="273"/>
        </w:trPr>
        <w:tc>
          <w:tcPr>
            <w:tcW w:w="951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85EDED" w14:textId="77777777" w:rsidR="00FF5848" w:rsidRPr="00FF5848" w:rsidRDefault="00FF5848" w:rsidP="00FF5848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 A100003 Materijalni rashodi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0572E3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157.055,00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156DD8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26.119,00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23C938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16,63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EB2357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183.174,00</w:t>
            </w:r>
          </w:p>
        </w:tc>
      </w:tr>
      <w:tr w:rsidR="00FF5848" w:rsidRPr="00FF5848" w14:paraId="2073424E" w14:textId="77777777" w:rsidTr="00FF5848">
        <w:trPr>
          <w:trHeight w:val="273"/>
        </w:trPr>
        <w:tc>
          <w:tcPr>
            <w:tcW w:w="951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CE357C" w14:textId="77777777" w:rsidR="00FF5848" w:rsidRPr="00FF5848" w:rsidRDefault="00FF5848" w:rsidP="00FF5848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 A100004 Financijski rashodi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E68553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33.283,93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95B297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F14B35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DF0FEF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33.283,93</w:t>
            </w:r>
          </w:p>
        </w:tc>
      </w:tr>
      <w:tr w:rsidR="00FF5848" w:rsidRPr="00FF5848" w14:paraId="1363BAC3" w14:textId="77777777" w:rsidTr="00FF5848">
        <w:trPr>
          <w:trHeight w:val="273"/>
        </w:trPr>
        <w:tc>
          <w:tcPr>
            <w:tcW w:w="951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B3DEB8" w14:textId="77777777" w:rsidR="00FF5848" w:rsidRPr="00FF5848" w:rsidRDefault="00FF5848" w:rsidP="00FF5848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 A100011 Izdaci za otplatu primljenih kredita i zajmova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740246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59.405,89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881191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16D539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FEB49D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59.405,89</w:t>
            </w:r>
          </w:p>
        </w:tc>
      </w:tr>
      <w:tr w:rsidR="00FF5848" w:rsidRPr="00FF5848" w14:paraId="1987E194" w14:textId="77777777" w:rsidTr="00FF5848">
        <w:trPr>
          <w:trHeight w:val="273"/>
        </w:trPr>
        <w:tc>
          <w:tcPr>
            <w:tcW w:w="951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F17121" w14:textId="77777777" w:rsidR="00FF5848" w:rsidRPr="00FF5848" w:rsidRDefault="00FF5848" w:rsidP="00FF5848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Kapitalni projekt K100001 Postrojenja i oprema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8DE7D1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10.646,00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02F4D3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770975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B2C04B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10.646,00</w:t>
            </w:r>
          </w:p>
        </w:tc>
      </w:tr>
      <w:bookmarkEnd w:id="8"/>
    </w:tbl>
    <w:p w14:paraId="39412493" w14:textId="77777777" w:rsidR="00DA0D2A" w:rsidRDefault="00DA0D2A" w:rsidP="00D02645">
      <w:pPr>
        <w:ind w:right="281"/>
        <w:jc w:val="both"/>
        <w:rPr>
          <w:sz w:val="24"/>
          <w:szCs w:val="24"/>
        </w:rPr>
      </w:pPr>
    </w:p>
    <w:bookmarkEnd w:id="7"/>
    <w:p w14:paraId="42509144" w14:textId="58A327BA" w:rsidR="00F93EC1" w:rsidRPr="004457EC" w:rsidRDefault="00F93EC1" w:rsidP="0090577D">
      <w:pPr>
        <w:ind w:right="281"/>
        <w:jc w:val="both"/>
        <w:rPr>
          <w:sz w:val="22"/>
          <w:szCs w:val="22"/>
        </w:rPr>
      </w:pPr>
      <w:r w:rsidRPr="004457EC">
        <w:rPr>
          <w:sz w:val="22"/>
          <w:szCs w:val="22"/>
        </w:rPr>
        <w:t xml:space="preserve">U okviru programa </w:t>
      </w:r>
      <w:r w:rsidRPr="004457EC">
        <w:rPr>
          <w:b/>
          <w:bCs/>
          <w:sz w:val="22"/>
          <w:szCs w:val="22"/>
        </w:rPr>
        <w:t>Redovne djelatnosti, razdjela Jedinstvenog upravnog odjela</w:t>
      </w:r>
      <w:r w:rsidRPr="004457EC">
        <w:rPr>
          <w:sz w:val="22"/>
          <w:szCs w:val="22"/>
        </w:rPr>
        <w:t xml:space="preserve">, financiraju se: </w:t>
      </w:r>
    </w:p>
    <w:p w14:paraId="254BEC10" w14:textId="0D03555B" w:rsidR="00F93EC1" w:rsidRPr="00F93EC1" w:rsidRDefault="00F93EC1" w:rsidP="0090577D">
      <w:pPr>
        <w:ind w:right="281"/>
        <w:jc w:val="both"/>
        <w:rPr>
          <w:sz w:val="22"/>
          <w:szCs w:val="22"/>
        </w:rPr>
      </w:pPr>
      <w:r w:rsidRPr="00F93EC1">
        <w:rPr>
          <w:sz w:val="22"/>
          <w:szCs w:val="22"/>
        </w:rPr>
        <w:t>Rashodi za zaposlene – plaće</w:t>
      </w:r>
      <w:r w:rsidR="003E7580">
        <w:rPr>
          <w:sz w:val="22"/>
          <w:szCs w:val="22"/>
        </w:rPr>
        <w:t xml:space="preserve"> za redovan rad službenika</w:t>
      </w:r>
      <w:r w:rsidRPr="00F93EC1">
        <w:rPr>
          <w:sz w:val="22"/>
          <w:szCs w:val="22"/>
        </w:rPr>
        <w:t>, plaće za redovan rad-zajednički službenik komunalni redar, doprinosi za zdravstveno osiguranje, regres, Božićnica, darovi djeci zaposlenih, novčane nagrade za radne rezultate</w:t>
      </w:r>
    </w:p>
    <w:p w14:paraId="6CABEBC4" w14:textId="0E3BDAF4" w:rsidR="00F93EC1" w:rsidRPr="00F93EC1" w:rsidRDefault="00F93EC1" w:rsidP="0090577D">
      <w:pPr>
        <w:ind w:right="281"/>
        <w:jc w:val="both"/>
        <w:rPr>
          <w:sz w:val="22"/>
          <w:szCs w:val="22"/>
        </w:rPr>
      </w:pPr>
      <w:r w:rsidRPr="00F93EC1">
        <w:rPr>
          <w:sz w:val="22"/>
          <w:szCs w:val="22"/>
        </w:rPr>
        <w:t>Materijalni rashodi –</w:t>
      </w:r>
      <w:r w:rsidR="003E7580">
        <w:rPr>
          <w:sz w:val="22"/>
          <w:szCs w:val="22"/>
        </w:rPr>
        <w:t xml:space="preserve"> </w:t>
      </w:r>
      <w:r w:rsidR="003E7580" w:rsidRPr="00F93EC1">
        <w:rPr>
          <w:sz w:val="22"/>
          <w:szCs w:val="22"/>
        </w:rPr>
        <w:t>ostali nenavedeni rashodi za zaposlene, naknada prehrane</w:t>
      </w:r>
      <w:r w:rsidR="003E7580">
        <w:rPr>
          <w:sz w:val="22"/>
          <w:szCs w:val="22"/>
        </w:rPr>
        <w:t>,</w:t>
      </w:r>
      <w:r w:rsidRPr="00F93EC1">
        <w:rPr>
          <w:sz w:val="22"/>
          <w:szCs w:val="22"/>
        </w:rPr>
        <w:t xml:space="preserve"> električna energija, plin, komunalne usluge –voda, smeće, usluge odvjetnika, uredski materijal, usluge telefona, telefaksa i interneta, usluge pošte, tekućeg i investicijskog održavanja opreme, održavanje telefonske centrale, usluge promidžbe i informiranja, sistematski pregledi, intelektualne i osobne usluge, prijevoz pokojnika, čišćenje općinske zgrade, premije osiguranje, članarine, pristojbe i naknade, naknade za prijevoz na posao i s posla</w:t>
      </w:r>
      <w:r w:rsidR="00472CF3">
        <w:rPr>
          <w:sz w:val="22"/>
          <w:szCs w:val="22"/>
        </w:rPr>
        <w:t>, službena putovanja</w:t>
      </w:r>
      <w:r w:rsidRPr="00F93EC1">
        <w:rPr>
          <w:sz w:val="22"/>
          <w:szCs w:val="22"/>
        </w:rPr>
        <w:t xml:space="preserve">, stručno usavršavanje zaposlenika, stručna literatura,  naknada za korištenje privatnog automobila u službene  svrhe, materijal i sredstva za čišćenje i održavanje, sitni inventar, </w:t>
      </w:r>
      <w:r w:rsidR="00472CF3">
        <w:rPr>
          <w:sz w:val="22"/>
          <w:szCs w:val="22"/>
        </w:rPr>
        <w:t>nabava GIS programa-</w:t>
      </w:r>
      <w:proofErr w:type="spellStart"/>
      <w:r w:rsidR="00472CF3">
        <w:rPr>
          <w:sz w:val="22"/>
          <w:szCs w:val="22"/>
        </w:rPr>
        <w:t>Libusoft</w:t>
      </w:r>
      <w:proofErr w:type="spellEnd"/>
      <w:r w:rsidR="00472CF3">
        <w:rPr>
          <w:sz w:val="22"/>
          <w:szCs w:val="22"/>
        </w:rPr>
        <w:t xml:space="preserve">, </w:t>
      </w:r>
      <w:r w:rsidRPr="00F93EC1">
        <w:rPr>
          <w:sz w:val="22"/>
          <w:szCs w:val="22"/>
        </w:rPr>
        <w:t xml:space="preserve">standardno održavanje programa – </w:t>
      </w:r>
      <w:proofErr w:type="spellStart"/>
      <w:r w:rsidRPr="00F93EC1">
        <w:rPr>
          <w:sz w:val="22"/>
          <w:szCs w:val="22"/>
        </w:rPr>
        <w:t>Libusoft</w:t>
      </w:r>
      <w:proofErr w:type="spellEnd"/>
      <w:r w:rsidRPr="00F93EC1">
        <w:rPr>
          <w:sz w:val="22"/>
          <w:szCs w:val="22"/>
        </w:rPr>
        <w:t>, računalne usluge, uredsk</w:t>
      </w:r>
      <w:r w:rsidR="00472CF3">
        <w:rPr>
          <w:sz w:val="22"/>
          <w:szCs w:val="22"/>
        </w:rPr>
        <w:t>i materijal</w:t>
      </w:r>
      <w:r w:rsidRPr="00F93EC1">
        <w:rPr>
          <w:sz w:val="22"/>
          <w:szCs w:val="22"/>
        </w:rPr>
        <w:t>.</w:t>
      </w:r>
    </w:p>
    <w:p w14:paraId="1A80A2C2" w14:textId="77777777" w:rsidR="00F93EC1" w:rsidRPr="00F93EC1" w:rsidRDefault="00F93EC1" w:rsidP="0090577D">
      <w:pPr>
        <w:ind w:right="281"/>
        <w:jc w:val="both"/>
        <w:rPr>
          <w:sz w:val="22"/>
          <w:szCs w:val="22"/>
        </w:rPr>
      </w:pPr>
      <w:r w:rsidRPr="00F93EC1">
        <w:rPr>
          <w:sz w:val="22"/>
          <w:szCs w:val="22"/>
        </w:rPr>
        <w:t xml:space="preserve">Financijski rashodi – kamate za primljene dugoročne kredite – HBOR i kratkoročne kredite – HPB i ZABA, bankarske usluge i usluge platnog prometa, zatezne kamate, </w:t>
      </w:r>
    </w:p>
    <w:p w14:paraId="53F0BD53" w14:textId="77777777" w:rsidR="00F93EC1" w:rsidRPr="00F93EC1" w:rsidRDefault="00F93EC1" w:rsidP="0090577D">
      <w:pPr>
        <w:ind w:right="281"/>
        <w:jc w:val="both"/>
        <w:rPr>
          <w:sz w:val="22"/>
          <w:szCs w:val="22"/>
        </w:rPr>
      </w:pPr>
      <w:r w:rsidRPr="00F93EC1">
        <w:rPr>
          <w:sz w:val="22"/>
          <w:szCs w:val="22"/>
        </w:rPr>
        <w:t>Izdaci za otplatu primljenih kredita i zajmova – otplata zajma i otplata glavnice dugoročnog kredita HBOR</w:t>
      </w:r>
    </w:p>
    <w:p w14:paraId="559BF29E" w14:textId="77777777" w:rsidR="00F93EC1" w:rsidRPr="00F93EC1" w:rsidRDefault="00F93EC1" w:rsidP="0090577D">
      <w:pPr>
        <w:ind w:right="281"/>
        <w:jc w:val="both"/>
        <w:rPr>
          <w:sz w:val="22"/>
          <w:szCs w:val="22"/>
        </w:rPr>
      </w:pPr>
      <w:r w:rsidRPr="00F93EC1">
        <w:rPr>
          <w:sz w:val="22"/>
          <w:szCs w:val="22"/>
        </w:rPr>
        <w:t>Postrojenja i oprema – planirana su sredstva za uredsku opremu i namještaj te opremu za općinsku zgradu.</w:t>
      </w:r>
    </w:p>
    <w:p w14:paraId="5AB76C97" w14:textId="26D54FA7" w:rsidR="00F93EC1" w:rsidRPr="00F93EC1" w:rsidRDefault="00F93EC1" w:rsidP="0090577D">
      <w:pPr>
        <w:ind w:right="281"/>
        <w:jc w:val="both"/>
        <w:rPr>
          <w:sz w:val="22"/>
          <w:szCs w:val="22"/>
        </w:rPr>
      </w:pPr>
      <w:r w:rsidRPr="00F93EC1">
        <w:rPr>
          <w:sz w:val="22"/>
          <w:szCs w:val="22"/>
          <w:u w:val="single"/>
        </w:rPr>
        <w:t>Opći je cilj</w:t>
      </w:r>
      <w:r w:rsidRPr="00F93EC1">
        <w:rPr>
          <w:sz w:val="22"/>
          <w:szCs w:val="22"/>
        </w:rPr>
        <w:t xml:space="preserve"> navedenog programa efikasno obavljanje poslova lokalnog značaja, upravljanje općinom, izvršavanje Proračuna, provođenje redovnih aktivnosti i poslova</w:t>
      </w:r>
      <w:r w:rsidR="00472CF3">
        <w:rPr>
          <w:sz w:val="22"/>
          <w:szCs w:val="22"/>
        </w:rPr>
        <w:t>, digitalizacija poslovanja</w:t>
      </w:r>
    </w:p>
    <w:p w14:paraId="49CDCADA" w14:textId="77777777" w:rsidR="00F93EC1" w:rsidRPr="00F93EC1" w:rsidRDefault="00F93EC1" w:rsidP="0090577D">
      <w:pPr>
        <w:ind w:right="281"/>
        <w:jc w:val="both"/>
        <w:rPr>
          <w:sz w:val="22"/>
          <w:szCs w:val="22"/>
        </w:rPr>
      </w:pPr>
      <w:r w:rsidRPr="00F93EC1">
        <w:rPr>
          <w:sz w:val="22"/>
          <w:szCs w:val="22"/>
          <w:u w:val="single"/>
        </w:rPr>
        <w:t>Posebni cilj</w:t>
      </w:r>
      <w:r w:rsidRPr="00F93EC1">
        <w:rPr>
          <w:sz w:val="22"/>
          <w:szCs w:val="22"/>
        </w:rPr>
        <w:t xml:space="preserve">: Povećanje efikasnosti izvršavanja poslova </w:t>
      </w:r>
    </w:p>
    <w:p w14:paraId="76EBD98B" w14:textId="77777777" w:rsidR="00F93EC1" w:rsidRPr="00F93EC1" w:rsidRDefault="00F93EC1" w:rsidP="00F93EC1">
      <w:pPr>
        <w:ind w:right="281"/>
        <w:jc w:val="both"/>
        <w:rPr>
          <w:sz w:val="22"/>
          <w:szCs w:val="22"/>
        </w:rPr>
      </w:pPr>
      <w:r w:rsidRPr="00F93EC1">
        <w:rPr>
          <w:sz w:val="22"/>
          <w:szCs w:val="22"/>
          <w:u w:val="single"/>
        </w:rPr>
        <w:lastRenderedPageBreak/>
        <w:t>Mjerilo uspješnosti</w:t>
      </w:r>
      <w:r w:rsidRPr="00F93EC1">
        <w:rPr>
          <w:sz w:val="22"/>
          <w:szCs w:val="22"/>
        </w:rPr>
        <w:t>;</w:t>
      </w:r>
      <w:r w:rsidRPr="00F93EC1">
        <w:rPr>
          <w:sz w:val="22"/>
          <w:szCs w:val="22"/>
          <w:u w:val="single"/>
        </w:rPr>
        <w:t xml:space="preserve"> </w:t>
      </w:r>
      <w:r w:rsidRPr="00F93EC1">
        <w:rPr>
          <w:sz w:val="22"/>
          <w:szCs w:val="22"/>
        </w:rPr>
        <w:t>Uspješnost realizacije programa utvrđenih proračunom, zadovoljstvo mještana, zadovoljstvo mještana radom Jedinstvenog upravnog odjela.</w:t>
      </w:r>
    </w:p>
    <w:tbl>
      <w:tblPr>
        <w:tblW w:w="14107" w:type="dxa"/>
        <w:tblLook w:val="04A0" w:firstRow="1" w:lastRow="0" w:firstColumn="1" w:lastColumn="0" w:noHBand="0" w:noVBand="1"/>
      </w:tblPr>
      <w:tblGrid>
        <w:gridCol w:w="1268"/>
        <w:gridCol w:w="1023"/>
        <w:gridCol w:w="7189"/>
        <w:gridCol w:w="1549"/>
        <w:gridCol w:w="1463"/>
        <w:gridCol w:w="1463"/>
        <w:gridCol w:w="965"/>
      </w:tblGrid>
      <w:tr w:rsidR="009E6D23" w:rsidRPr="00F93EC1" w14:paraId="781000B3" w14:textId="77777777" w:rsidTr="003C2859">
        <w:trPr>
          <w:trHeight w:val="1334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9C165" w14:textId="77777777" w:rsidR="009E6D23" w:rsidRPr="00F93EC1" w:rsidRDefault="009E6D23" w:rsidP="00E11B18">
            <w:pPr>
              <w:rPr>
                <w:b/>
                <w:bCs/>
                <w:sz w:val="22"/>
                <w:szCs w:val="22"/>
                <w:lang w:eastAsia="hr-HR"/>
              </w:rPr>
            </w:pPr>
            <w:r w:rsidRPr="00F93EC1">
              <w:rPr>
                <w:b/>
                <w:bCs/>
                <w:sz w:val="22"/>
                <w:szCs w:val="22"/>
                <w:lang w:eastAsia="hr-HR"/>
              </w:rPr>
              <w:t>POZICIJA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4D0B5E" w14:textId="77777777" w:rsidR="009E6D23" w:rsidRPr="00F93EC1" w:rsidRDefault="009E6D23" w:rsidP="00E11B18">
            <w:pPr>
              <w:rPr>
                <w:b/>
                <w:bCs/>
                <w:sz w:val="22"/>
                <w:szCs w:val="22"/>
                <w:lang w:eastAsia="hr-HR"/>
              </w:rPr>
            </w:pPr>
            <w:r w:rsidRPr="00F93EC1">
              <w:rPr>
                <w:b/>
                <w:bCs/>
                <w:sz w:val="22"/>
                <w:szCs w:val="22"/>
                <w:lang w:eastAsia="hr-HR"/>
              </w:rPr>
              <w:t xml:space="preserve">BROJ </w:t>
            </w:r>
            <w:r w:rsidRPr="00F93EC1">
              <w:rPr>
                <w:b/>
                <w:bCs/>
                <w:sz w:val="22"/>
                <w:szCs w:val="22"/>
                <w:lang w:eastAsia="hr-HR"/>
              </w:rPr>
              <w:br/>
              <w:t>KONTA</w:t>
            </w:r>
          </w:p>
        </w:tc>
        <w:tc>
          <w:tcPr>
            <w:tcW w:w="7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A0085" w14:textId="77777777" w:rsidR="009E6D23" w:rsidRPr="00F93EC1" w:rsidRDefault="009E6D23" w:rsidP="00E11B18">
            <w:pPr>
              <w:rPr>
                <w:b/>
                <w:bCs/>
                <w:sz w:val="22"/>
                <w:szCs w:val="22"/>
                <w:lang w:eastAsia="hr-HR"/>
              </w:rPr>
            </w:pPr>
            <w:r w:rsidRPr="00F93EC1">
              <w:rPr>
                <w:b/>
                <w:bCs/>
                <w:sz w:val="22"/>
                <w:szCs w:val="22"/>
                <w:lang w:eastAsia="hr-HR"/>
              </w:rPr>
              <w:t>VRSTA RASHODA / IZDATAKA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2D365" w14:textId="77777777" w:rsidR="009E6D23" w:rsidRPr="00F93EC1" w:rsidRDefault="009E6D23" w:rsidP="00E11B18">
            <w:pPr>
              <w:rPr>
                <w:b/>
                <w:bCs/>
                <w:sz w:val="22"/>
                <w:szCs w:val="22"/>
                <w:lang w:eastAsia="hr-HR"/>
              </w:rPr>
            </w:pPr>
            <w:r w:rsidRPr="00F93EC1">
              <w:rPr>
                <w:b/>
                <w:bCs/>
                <w:sz w:val="22"/>
                <w:szCs w:val="22"/>
                <w:lang w:eastAsia="hr-HR"/>
              </w:rPr>
              <w:t>PLANIRANO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4A4CE" w14:textId="77777777" w:rsidR="009E6D23" w:rsidRPr="00F93EC1" w:rsidRDefault="009E6D23" w:rsidP="00E11B18">
            <w:pPr>
              <w:rPr>
                <w:b/>
                <w:bCs/>
                <w:sz w:val="22"/>
                <w:szCs w:val="22"/>
                <w:lang w:eastAsia="hr-HR"/>
              </w:rPr>
            </w:pPr>
            <w:r w:rsidRPr="00F93EC1">
              <w:rPr>
                <w:b/>
                <w:bCs/>
                <w:sz w:val="22"/>
                <w:szCs w:val="22"/>
                <w:lang w:eastAsia="hr-HR"/>
              </w:rPr>
              <w:t>PROMJENA IZNOS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1347E1" w14:textId="77777777" w:rsidR="009E6D23" w:rsidRPr="00F93EC1" w:rsidRDefault="009E6D23" w:rsidP="00E11B18">
            <w:pPr>
              <w:rPr>
                <w:b/>
                <w:bCs/>
                <w:sz w:val="22"/>
                <w:szCs w:val="22"/>
                <w:lang w:eastAsia="hr-HR"/>
              </w:rPr>
            </w:pPr>
            <w:r w:rsidRPr="00F93EC1">
              <w:rPr>
                <w:b/>
                <w:bCs/>
                <w:sz w:val="22"/>
                <w:szCs w:val="22"/>
                <w:lang w:eastAsia="hr-HR"/>
              </w:rPr>
              <w:t xml:space="preserve">PROMJENA </w:t>
            </w:r>
            <w:r w:rsidRPr="00F93EC1">
              <w:rPr>
                <w:b/>
                <w:bCs/>
                <w:sz w:val="22"/>
                <w:szCs w:val="22"/>
                <w:lang w:eastAsia="hr-HR"/>
              </w:rPr>
              <w:br/>
              <w:t>POSTOTAK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962CD" w14:textId="77777777" w:rsidR="009E6D23" w:rsidRPr="00F93EC1" w:rsidRDefault="009E6D23" w:rsidP="00E11B18">
            <w:pPr>
              <w:rPr>
                <w:b/>
                <w:bCs/>
                <w:sz w:val="22"/>
                <w:szCs w:val="22"/>
                <w:lang w:eastAsia="hr-HR"/>
              </w:rPr>
            </w:pPr>
            <w:r w:rsidRPr="00F93EC1">
              <w:rPr>
                <w:b/>
                <w:bCs/>
                <w:sz w:val="22"/>
                <w:szCs w:val="22"/>
                <w:lang w:eastAsia="hr-HR"/>
              </w:rPr>
              <w:t>NOVI IZNOS</w:t>
            </w:r>
          </w:p>
        </w:tc>
      </w:tr>
    </w:tbl>
    <w:p w14:paraId="18F7D601" w14:textId="77777777" w:rsidR="009E6D23" w:rsidRDefault="009E6D23" w:rsidP="009E6D23">
      <w:pPr>
        <w:ind w:right="281"/>
        <w:jc w:val="both"/>
        <w:rPr>
          <w:sz w:val="24"/>
          <w:szCs w:val="24"/>
        </w:rPr>
      </w:pPr>
    </w:p>
    <w:tbl>
      <w:tblPr>
        <w:tblW w:w="14418" w:type="dxa"/>
        <w:tblLook w:val="04A0" w:firstRow="1" w:lastRow="0" w:firstColumn="1" w:lastColumn="0" w:noHBand="0" w:noVBand="1"/>
      </w:tblPr>
      <w:tblGrid>
        <w:gridCol w:w="9596"/>
        <w:gridCol w:w="1217"/>
        <w:gridCol w:w="1504"/>
        <w:gridCol w:w="1002"/>
        <w:gridCol w:w="1217"/>
      </w:tblGrid>
      <w:tr w:rsidR="00FF5848" w:rsidRPr="00FF5848" w14:paraId="5EDA493B" w14:textId="77777777" w:rsidTr="00D8641D">
        <w:trPr>
          <w:trHeight w:val="268"/>
        </w:trPr>
        <w:tc>
          <w:tcPr>
            <w:tcW w:w="95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0E5C47" w14:textId="77777777" w:rsidR="00FF5848" w:rsidRPr="00FF5848" w:rsidRDefault="00FF5848" w:rsidP="00FF5848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Program 1001 Predškolsko obrazovanje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F6C870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124.906,00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7456D0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53.900,00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335981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43,15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FD9217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178.806,00</w:t>
            </w:r>
          </w:p>
        </w:tc>
      </w:tr>
      <w:tr w:rsidR="00FF5848" w:rsidRPr="00FF5848" w14:paraId="4827F839" w14:textId="77777777" w:rsidTr="00D8641D">
        <w:trPr>
          <w:trHeight w:val="268"/>
        </w:trPr>
        <w:tc>
          <w:tcPr>
            <w:tcW w:w="95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384435" w14:textId="77777777" w:rsidR="00FF5848" w:rsidRPr="00FF5848" w:rsidRDefault="00FF5848" w:rsidP="00FF5848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 A100006 Predškolski odgoj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9D950C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113.906,00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6BC77F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-2.100,00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D140AE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-1,84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AB42A1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111.806,00</w:t>
            </w:r>
          </w:p>
        </w:tc>
      </w:tr>
      <w:tr w:rsidR="00FF5848" w:rsidRPr="00FF5848" w14:paraId="47B9272D" w14:textId="77777777" w:rsidTr="00D8641D">
        <w:trPr>
          <w:trHeight w:val="268"/>
        </w:trPr>
        <w:tc>
          <w:tcPr>
            <w:tcW w:w="95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C14FFD" w14:textId="77777777" w:rsidR="00FF5848" w:rsidRPr="00FF5848" w:rsidRDefault="00FF5848" w:rsidP="00FF5848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Kapitalni projekt K100005 Oprema za vrtić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266164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8.000,00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733A47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8FA6DB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01236E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8.000,00</w:t>
            </w:r>
          </w:p>
        </w:tc>
      </w:tr>
      <w:tr w:rsidR="00FF5848" w:rsidRPr="00FF5848" w14:paraId="6D1A865A" w14:textId="77777777" w:rsidTr="00D8641D">
        <w:trPr>
          <w:trHeight w:val="268"/>
        </w:trPr>
        <w:tc>
          <w:tcPr>
            <w:tcW w:w="95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AD0320" w14:textId="77777777" w:rsidR="00FF5848" w:rsidRPr="00FF5848" w:rsidRDefault="00FF5848" w:rsidP="00FF5848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Kapitalni projekt K100011 Popravak krovišta na zgradi dječjeg vrtića; postavljanje solarnih svjetiljki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5DAC21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A14F18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56.000,00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643524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100,00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5795CC" w14:textId="77777777" w:rsidR="00FF5848" w:rsidRPr="00FF5848" w:rsidRDefault="00FF5848" w:rsidP="00FF58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F584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56.000,00</w:t>
            </w:r>
          </w:p>
        </w:tc>
      </w:tr>
      <w:tr w:rsidR="00D8641D" w:rsidRPr="00D8641D" w14:paraId="10419E5B" w14:textId="77777777" w:rsidTr="00D8641D">
        <w:trPr>
          <w:trHeight w:val="268"/>
        </w:trPr>
        <w:tc>
          <w:tcPr>
            <w:tcW w:w="95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F2B5AF" w14:textId="77777777" w:rsidR="00D8641D" w:rsidRPr="00D8641D" w:rsidRDefault="00D8641D" w:rsidP="00D8641D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8641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Tekući projekt T100001 Održavanje zgrade Dječjeg vrtića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30A8CE" w14:textId="77777777" w:rsidR="00D8641D" w:rsidRPr="00D8641D" w:rsidRDefault="00D8641D" w:rsidP="00D864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8641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3.000,00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C8C372" w14:textId="77777777" w:rsidR="00D8641D" w:rsidRPr="00D8641D" w:rsidRDefault="00D8641D" w:rsidP="00D864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8641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FED9BC" w14:textId="77777777" w:rsidR="00D8641D" w:rsidRPr="00D8641D" w:rsidRDefault="00D8641D" w:rsidP="00D864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8641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F3DBBC" w14:textId="77777777" w:rsidR="00D8641D" w:rsidRPr="00D8641D" w:rsidRDefault="00D8641D" w:rsidP="00D8641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8641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3.000,00</w:t>
            </w:r>
          </w:p>
        </w:tc>
      </w:tr>
    </w:tbl>
    <w:p w14:paraId="3F698417" w14:textId="77777777" w:rsidR="009E6D23" w:rsidRDefault="009E6D23" w:rsidP="00D02645">
      <w:pPr>
        <w:ind w:right="281"/>
        <w:jc w:val="both"/>
        <w:rPr>
          <w:sz w:val="24"/>
          <w:szCs w:val="24"/>
        </w:rPr>
      </w:pPr>
    </w:p>
    <w:p w14:paraId="6E3D75BA" w14:textId="0BF434BD" w:rsidR="00F93EC1" w:rsidRPr="00F93EC1" w:rsidRDefault="00F93EC1" w:rsidP="0090577D">
      <w:pPr>
        <w:ind w:right="281"/>
        <w:jc w:val="both"/>
        <w:rPr>
          <w:sz w:val="22"/>
          <w:szCs w:val="22"/>
        </w:rPr>
      </w:pPr>
      <w:r w:rsidRPr="00F93EC1">
        <w:rPr>
          <w:sz w:val="22"/>
          <w:szCs w:val="22"/>
        </w:rPr>
        <w:t xml:space="preserve">Za potrebe financiranja programa </w:t>
      </w:r>
      <w:r w:rsidRPr="00F93EC1">
        <w:rPr>
          <w:b/>
          <w:sz w:val="22"/>
          <w:szCs w:val="22"/>
        </w:rPr>
        <w:t xml:space="preserve">Predškolskog obrazovanja </w:t>
      </w:r>
      <w:r w:rsidRPr="00F93EC1">
        <w:rPr>
          <w:sz w:val="22"/>
          <w:szCs w:val="22"/>
        </w:rPr>
        <w:t>planirana sredstva namijenjena su za provođenje redovnih programa predškolskog odgoja-primarni smještaj u dječjem vrtiću, predškolskog odgoja-male škole, sufinanciranje plaće asistenta za djecu sa posebnim potrebama u dječjem vrtiću, darovi za djecu povodom blagdana Sv. Nikole, održavanje i opremanje zgrade vrtića</w:t>
      </w:r>
      <w:r w:rsidR="002329D7">
        <w:rPr>
          <w:sz w:val="22"/>
          <w:szCs w:val="22"/>
        </w:rPr>
        <w:t>, planirana su i sredstva za popravak krovišta na zgradi dječjeg vrtića te postavljanje solarnih svjetiljki u dvorište vrtića.</w:t>
      </w:r>
    </w:p>
    <w:p w14:paraId="46DA6259" w14:textId="77777777" w:rsidR="00F93EC1" w:rsidRPr="00F93EC1" w:rsidRDefault="00F93EC1" w:rsidP="0090577D">
      <w:pPr>
        <w:ind w:right="281"/>
        <w:jc w:val="both"/>
        <w:rPr>
          <w:sz w:val="22"/>
          <w:szCs w:val="22"/>
        </w:rPr>
      </w:pPr>
      <w:r w:rsidRPr="00F93EC1">
        <w:rPr>
          <w:sz w:val="22"/>
          <w:szCs w:val="22"/>
          <w:u w:val="single"/>
        </w:rPr>
        <w:t>Opći cilj:</w:t>
      </w:r>
      <w:r w:rsidRPr="00F93EC1">
        <w:rPr>
          <w:sz w:val="22"/>
          <w:szCs w:val="22"/>
        </w:rPr>
        <w:t xml:space="preserve"> osiguravanje uvjeta za provođenje redovnih programa predškolskog odgoja, odnosno vrtića te programa male škole</w:t>
      </w:r>
    </w:p>
    <w:p w14:paraId="42FBBAE3" w14:textId="77777777" w:rsidR="00F93EC1" w:rsidRPr="00F93EC1" w:rsidRDefault="00F93EC1" w:rsidP="0090577D">
      <w:pPr>
        <w:ind w:right="281"/>
        <w:jc w:val="both"/>
        <w:rPr>
          <w:sz w:val="22"/>
          <w:szCs w:val="22"/>
        </w:rPr>
      </w:pPr>
      <w:r w:rsidRPr="00F93EC1">
        <w:rPr>
          <w:sz w:val="22"/>
          <w:szCs w:val="22"/>
          <w:u w:val="single"/>
        </w:rPr>
        <w:t xml:space="preserve">Posebni cilj: </w:t>
      </w:r>
      <w:r w:rsidRPr="00F93EC1">
        <w:rPr>
          <w:sz w:val="22"/>
          <w:szCs w:val="22"/>
        </w:rPr>
        <w:t>uključivanje što većeg broja djece u programe kojima se osigurava predškolski odgoj, naobrazba, pomoć za predškolsku djecu za posebnim potrebama</w:t>
      </w:r>
    </w:p>
    <w:p w14:paraId="4E3D660A" w14:textId="77777777" w:rsidR="00F93EC1" w:rsidRPr="00F93EC1" w:rsidRDefault="00F93EC1" w:rsidP="00F93EC1">
      <w:pPr>
        <w:ind w:right="281"/>
        <w:jc w:val="both"/>
        <w:rPr>
          <w:sz w:val="22"/>
          <w:szCs w:val="22"/>
          <w:u w:val="single"/>
        </w:rPr>
      </w:pPr>
      <w:r w:rsidRPr="00F93EC1">
        <w:rPr>
          <w:sz w:val="22"/>
          <w:szCs w:val="22"/>
          <w:u w:val="single"/>
        </w:rPr>
        <w:t>Mjerilo uspješnosti:</w:t>
      </w:r>
      <w:r w:rsidRPr="00F93EC1">
        <w:rPr>
          <w:sz w:val="22"/>
          <w:szCs w:val="22"/>
        </w:rPr>
        <w:t xml:space="preserve"> Broj djece uključen u program predškolskog odgoja (vrtića) i program male škole </w:t>
      </w:r>
    </w:p>
    <w:tbl>
      <w:tblPr>
        <w:tblW w:w="14135" w:type="dxa"/>
        <w:tblLook w:val="04A0" w:firstRow="1" w:lastRow="0" w:firstColumn="1" w:lastColumn="0" w:noHBand="0" w:noVBand="1"/>
      </w:tblPr>
      <w:tblGrid>
        <w:gridCol w:w="1139"/>
        <w:gridCol w:w="928"/>
        <w:gridCol w:w="7265"/>
        <w:gridCol w:w="1405"/>
        <w:gridCol w:w="1350"/>
        <w:gridCol w:w="1350"/>
        <w:gridCol w:w="976"/>
      </w:tblGrid>
      <w:tr w:rsidR="00562E81" w:rsidRPr="00CD3AD8" w14:paraId="24C2FAE5" w14:textId="77777777" w:rsidTr="003C2859">
        <w:trPr>
          <w:trHeight w:val="1329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9D32C" w14:textId="77777777" w:rsidR="00562E81" w:rsidRPr="00CD3AD8" w:rsidRDefault="00562E81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POZICIJA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B6F501" w14:textId="77777777" w:rsidR="00562E81" w:rsidRPr="00CD3AD8" w:rsidRDefault="00562E81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 xml:space="preserve">BROJ </w:t>
            </w: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br/>
              <w:t>KONTA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22624" w14:textId="77777777" w:rsidR="00562E81" w:rsidRPr="00CD3AD8" w:rsidRDefault="00562E81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VRSTA RASHODA / IZDATAKA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E19CF" w14:textId="77777777" w:rsidR="00562E81" w:rsidRPr="00CD3AD8" w:rsidRDefault="00562E81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PLANIRANO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0CECC" w14:textId="77777777" w:rsidR="00562E81" w:rsidRPr="00CD3AD8" w:rsidRDefault="00562E81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PROMJENA IZNOS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5A5594" w14:textId="77777777" w:rsidR="00562E81" w:rsidRPr="00CD3AD8" w:rsidRDefault="00562E81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 xml:space="preserve">PROMJENA </w:t>
            </w: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br/>
              <w:t>POSTOTAK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1F724" w14:textId="77777777" w:rsidR="00562E81" w:rsidRPr="00CD3AD8" w:rsidRDefault="00562E81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NOVI IZNOS</w:t>
            </w:r>
          </w:p>
        </w:tc>
      </w:tr>
    </w:tbl>
    <w:p w14:paraId="4C55A5F7" w14:textId="77777777" w:rsidR="00562E81" w:rsidRDefault="00562E81" w:rsidP="00D15255">
      <w:pPr>
        <w:ind w:right="281"/>
        <w:jc w:val="both"/>
        <w:rPr>
          <w:sz w:val="24"/>
          <w:szCs w:val="24"/>
        </w:rPr>
      </w:pPr>
    </w:p>
    <w:tbl>
      <w:tblPr>
        <w:tblW w:w="14383" w:type="dxa"/>
        <w:tblLook w:val="04A0" w:firstRow="1" w:lastRow="0" w:firstColumn="1" w:lastColumn="0" w:noHBand="0" w:noVBand="1"/>
      </w:tblPr>
      <w:tblGrid>
        <w:gridCol w:w="9573"/>
        <w:gridCol w:w="1155"/>
        <w:gridCol w:w="1500"/>
        <w:gridCol w:w="1000"/>
        <w:gridCol w:w="1155"/>
      </w:tblGrid>
      <w:tr w:rsidR="00F93EC1" w:rsidRPr="00F93EC1" w14:paraId="39EBA17A" w14:textId="77777777" w:rsidTr="00F93EC1">
        <w:trPr>
          <w:trHeight w:val="264"/>
        </w:trPr>
        <w:tc>
          <w:tcPr>
            <w:tcW w:w="957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26F6BE" w14:textId="77777777" w:rsidR="00F93EC1" w:rsidRPr="00F93EC1" w:rsidRDefault="00F93EC1" w:rsidP="00F93EC1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Program 1002 Školsko obrazovanje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D4CC11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42.992,00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A5512A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277973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6AE54D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42.992,00</w:t>
            </w:r>
          </w:p>
        </w:tc>
      </w:tr>
      <w:tr w:rsidR="00F93EC1" w:rsidRPr="00F93EC1" w14:paraId="529E72D9" w14:textId="77777777" w:rsidTr="00F93EC1">
        <w:trPr>
          <w:trHeight w:val="264"/>
        </w:trPr>
        <w:tc>
          <w:tcPr>
            <w:tcW w:w="95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9E96D8" w14:textId="77777777" w:rsidR="00F93EC1" w:rsidRPr="00F93EC1" w:rsidRDefault="00F93EC1" w:rsidP="00F93EC1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 A100001 Sufinanciranje troškova djece područne škole Dubravica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0DA7EC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40.992,00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EFDF35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5298E6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C05C37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40.992,00</w:t>
            </w:r>
          </w:p>
        </w:tc>
      </w:tr>
      <w:tr w:rsidR="00F93EC1" w:rsidRPr="00F93EC1" w14:paraId="20CEF96B" w14:textId="77777777" w:rsidTr="00F93EC1">
        <w:trPr>
          <w:trHeight w:val="264"/>
        </w:trPr>
        <w:tc>
          <w:tcPr>
            <w:tcW w:w="95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52875F" w14:textId="77777777" w:rsidR="00F93EC1" w:rsidRPr="00F93EC1" w:rsidRDefault="00F93EC1" w:rsidP="00F93EC1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Kapitalni projekt K100001 Ulaganja u školstvo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204FA9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9CBB84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D2AED7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8A3990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2.000,00</w:t>
            </w:r>
          </w:p>
        </w:tc>
      </w:tr>
      <w:tr w:rsidR="00F93EC1" w:rsidRPr="00F93EC1" w14:paraId="37BFD0D7" w14:textId="77777777" w:rsidTr="00F93EC1">
        <w:trPr>
          <w:trHeight w:val="264"/>
        </w:trPr>
        <w:tc>
          <w:tcPr>
            <w:tcW w:w="95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4348E0" w14:textId="77777777" w:rsidR="00F93EC1" w:rsidRPr="00F93EC1" w:rsidRDefault="00F93EC1" w:rsidP="00F93EC1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Izvor  1.1. Opći prihodi i primici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4F8C66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C9E26B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001A01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F29160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2.000,00</w:t>
            </w:r>
          </w:p>
        </w:tc>
      </w:tr>
    </w:tbl>
    <w:p w14:paraId="5B02DB0A" w14:textId="77777777" w:rsidR="002329D7" w:rsidRPr="002329D7" w:rsidRDefault="002329D7" w:rsidP="002329D7">
      <w:pPr>
        <w:ind w:right="281"/>
        <w:jc w:val="both"/>
        <w:rPr>
          <w:sz w:val="22"/>
          <w:szCs w:val="22"/>
        </w:rPr>
      </w:pPr>
      <w:r w:rsidRPr="002329D7">
        <w:rPr>
          <w:sz w:val="22"/>
          <w:szCs w:val="22"/>
        </w:rPr>
        <w:lastRenderedPageBreak/>
        <w:t xml:space="preserve">Navedenim programom </w:t>
      </w:r>
      <w:r w:rsidRPr="002329D7">
        <w:rPr>
          <w:b/>
          <w:bCs/>
          <w:sz w:val="22"/>
          <w:szCs w:val="22"/>
        </w:rPr>
        <w:t xml:space="preserve">Školskog obrazovanja </w:t>
      </w:r>
      <w:r w:rsidRPr="002329D7">
        <w:rPr>
          <w:sz w:val="22"/>
          <w:szCs w:val="22"/>
        </w:rPr>
        <w:t>planirana su sredstva za školu u prirodi, školu plivanja, školsko zvono, športska natjecanja učenika područne škole Dubravica, sufinanciranje produženog boravka, darovi za osnovnoškolsku djecu povodom blagdana Sv. Nikole, te ostale kapitalne pomoći – papuče/tenisice, sufinanciranje nabave prijenosnih računala za učenike 5. razreda, kapitalne pomoći za izgradnju tribina i opreme igrališta područne škole Dubravica</w:t>
      </w:r>
    </w:p>
    <w:p w14:paraId="1799F776" w14:textId="77777777" w:rsidR="002329D7" w:rsidRPr="002329D7" w:rsidRDefault="002329D7" w:rsidP="002329D7">
      <w:pPr>
        <w:ind w:right="281"/>
        <w:jc w:val="both"/>
        <w:rPr>
          <w:sz w:val="22"/>
          <w:szCs w:val="22"/>
        </w:rPr>
      </w:pPr>
      <w:r w:rsidRPr="002329D7">
        <w:rPr>
          <w:sz w:val="22"/>
          <w:szCs w:val="22"/>
          <w:u w:val="single"/>
        </w:rPr>
        <w:t>Opći cilj</w:t>
      </w:r>
      <w:r w:rsidRPr="002329D7">
        <w:rPr>
          <w:sz w:val="22"/>
          <w:szCs w:val="22"/>
        </w:rPr>
        <w:t xml:space="preserve">: podizanje standarda u obrazovanju kroz financiranja/sufinanciranje </w:t>
      </w:r>
    </w:p>
    <w:p w14:paraId="08B721C4" w14:textId="77777777" w:rsidR="002329D7" w:rsidRPr="002329D7" w:rsidRDefault="002329D7" w:rsidP="002329D7">
      <w:pPr>
        <w:ind w:right="281"/>
        <w:jc w:val="both"/>
        <w:rPr>
          <w:sz w:val="22"/>
          <w:szCs w:val="22"/>
        </w:rPr>
      </w:pPr>
      <w:r w:rsidRPr="002329D7">
        <w:rPr>
          <w:sz w:val="22"/>
          <w:szCs w:val="22"/>
          <w:u w:val="single"/>
        </w:rPr>
        <w:t>Posebni cilj</w:t>
      </w:r>
      <w:r w:rsidRPr="002329D7">
        <w:rPr>
          <w:sz w:val="22"/>
          <w:szCs w:val="22"/>
        </w:rPr>
        <w:t>: sufinanciranje produženog boravka osnovnoškolske djece u školi, nabave prijenosnih računala, papuča/tenisica, dodatne potrebe u školstvu, pomoć u izgradnji tribina i opreme igrališta</w:t>
      </w:r>
    </w:p>
    <w:p w14:paraId="74972302" w14:textId="77777777" w:rsidR="002329D7" w:rsidRPr="002329D7" w:rsidRDefault="002329D7" w:rsidP="002329D7">
      <w:pPr>
        <w:ind w:right="281"/>
        <w:jc w:val="both"/>
        <w:rPr>
          <w:sz w:val="22"/>
          <w:szCs w:val="22"/>
        </w:rPr>
      </w:pPr>
      <w:r w:rsidRPr="002329D7">
        <w:rPr>
          <w:sz w:val="22"/>
          <w:szCs w:val="22"/>
          <w:u w:val="single"/>
        </w:rPr>
        <w:t>Mjerilo uspješnosti</w:t>
      </w:r>
      <w:r w:rsidRPr="002329D7">
        <w:rPr>
          <w:sz w:val="22"/>
          <w:szCs w:val="22"/>
        </w:rPr>
        <w:t xml:space="preserve">: broj provedenih aktivnosti </w:t>
      </w:r>
    </w:p>
    <w:tbl>
      <w:tblPr>
        <w:tblW w:w="14413" w:type="dxa"/>
        <w:tblLook w:val="04A0" w:firstRow="1" w:lastRow="0" w:firstColumn="1" w:lastColumn="0" w:noHBand="0" w:noVBand="1"/>
      </w:tblPr>
      <w:tblGrid>
        <w:gridCol w:w="1139"/>
        <w:gridCol w:w="928"/>
        <w:gridCol w:w="7265"/>
        <w:gridCol w:w="1405"/>
        <w:gridCol w:w="1350"/>
        <w:gridCol w:w="1350"/>
        <w:gridCol w:w="976"/>
      </w:tblGrid>
      <w:tr w:rsidR="003C2859" w:rsidRPr="00CD3AD8" w14:paraId="122E957E" w14:textId="77777777" w:rsidTr="00DC0B0F">
        <w:trPr>
          <w:trHeight w:val="1329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ED1A6" w14:textId="77777777" w:rsidR="003C2859" w:rsidRPr="00CD3AD8" w:rsidRDefault="003C2859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POZICIJA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ADBBD3" w14:textId="77777777" w:rsidR="003C2859" w:rsidRPr="00CD3AD8" w:rsidRDefault="003C2859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 xml:space="preserve">BROJ </w:t>
            </w: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br/>
              <w:t>KONTA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B646C" w14:textId="77777777" w:rsidR="003C2859" w:rsidRPr="00CD3AD8" w:rsidRDefault="003C2859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VRSTA RASHODA / IZDATAKA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843BF" w14:textId="77777777" w:rsidR="003C2859" w:rsidRPr="00CD3AD8" w:rsidRDefault="003C2859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PLANIRANO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BDF4A" w14:textId="77777777" w:rsidR="003C2859" w:rsidRPr="00CD3AD8" w:rsidRDefault="003C2859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PROMJENA 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E1D8C0" w14:textId="77777777" w:rsidR="003C2859" w:rsidRPr="00CD3AD8" w:rsidRDefault="003C2859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 xml:space="preserve">PROMJENA </w:t>
            </w: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br/>
              <w:t>POSTOTAK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50070" w14:textId="77777777" w:rsidR="003C2859" w:rsidRPr="00CD3AD8" w:rsidRDefault="003C2859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NOVI IZNOS</w:t>
            </w:r>
          </w:p>
        </w:tc>
      </w:tr>
    </w:tbl>
    <w:p w14:paraId="03B11098" w14:textId="77777777" w:rsidR="00562E81" w:rsidRDefault="00562E81" w:rsidP="00EC068B">
      <w:pPr>
        <w:ind w:right="281"/>
        <w:jc w:val="both"/>
        <w:rPr>
          <w:sz w:val="24"/>
          <w:szCs w:val="24"/>
        </w:rPr>
      </w:pPr>
    </w:p>
    <w:tbl>
      <w:tblPr>
        <w:tblW w:w="14345" w:type="dxa"/>
        <w:tblLook w:val="04A0" w:firstRow="1" w:lastRow="0" w:firstColumn="1" w:lastColumn="0" w:noHBand="0" w:noVBand="1"/>
      </w:tblPr>
      <w:tblGrid>
        <w:gridCol w:w="9497"/>
        <w:gridCol w:w="1384"/>
        <w:gridCol w:w="1488"/>
        <w:gridCol w:w="992"/>
        <w:gridCol w:w="1384"/>
      </w:tblGrid>
      <w:tr w:rsidR="00F93EC1" w:rsidRPr="00F93EC1" w14:paraId="4DEC47DC" w14:textId="77777777" w:rsidTr="00F93EC1">
        <w:trPr>
          <w:trHeight w:val="270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55BF0E" w14:textId="77777777" w:rsidR="00F93EC1" w:rsidRPr="00F93EC1" w:rsidRDefault="00F93EC1" w:rsidP="00F93EC1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Program 1003 Gradnje objekata i uređaja komunalne infrastrukture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8F2B37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1.793.987,64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79C07C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39.798,70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DA3748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2,22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877DA7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1.833.786,34</w:t>
            </w:r>
          </w:p>
        </w:tc>
      </w:tr>
      <w:tr w:rsidR="00F93EC1" w:rsidRPr="00F93EC1" w14:paraId="7BADA2BE" w14:textId="77777777" w:rsidTr="00F93EC1">
        <w:trPr>
          <w:trHeight w:val="270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8D94BD" w14:textId="77777777" w:rsidR="00F93EC1" w:rsidRPr="00F93EC1" w:rsidRDefault="00F93EC1" w:rsidP="00F93EC1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Kapitalni projekt K100002 Javna rasvjeta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902459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4.000,00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CF56C1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3FFD95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F0244E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4.000,00</w:t>
            </w:r>
          </w:p>
        </w:tc>
      </w:tr>
      <w:tr w:rsidR="00F93EC1" w:rsidRPr="00F93EC1" w14:paraId="25555912" w14:textId="77777777" w:rsidTr="00F93EC1">
        <w:trPr>
          <w:trHeight w:val="270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E4A8DB" w14:textId="77777777" w:rsidR="00F93EC1" w:rsidRPr="00F93EC1" w:rsidRDefault="00F93EC1" w:rsidP="00F93EC1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Kapitalni projekt K100004 Izgradnja javnih površina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2EB233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2.400,00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7723CB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A517B6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8B6959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2.400,00</w:t>
            </w:r>
          </w:p>
        </w:tc>
      </w:tr>
      <w:tr w:rsidR="00F93EC1" w:rsidRPr="00F93EC1" w14:paraId="37BA9C6B" w14:textId="77777777" w:rsidTr="00F93EC1">
        <w:trPr>
          <w:trHeight w:val="270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D8AE13" w14:textId="77777777" w:rsidR="00F93EC1" w:rsidRPr="00F93EC1" w:rsidRDefault="00F93EC1" w:rsidP="00F93EC1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Kapitalni projekt K100013 Prometna signalizacija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9B006B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1.961,00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6BE9D4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F64580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D53763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1.961,00</w:t>
            </w:r>
          </w:p>
        </w:tc>
      </w:tr>
      <w:tr w:rsidR="00F93EC1" w:rsidRPr="00F93EC1" w14:paraId="0A679FDD" w14:textId="77777777" w:rsidTr="00F93EC1">
        <w:trPr>
          <w:trHeight w:val="270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627416" w14:textId="77777777" w:rsidR="00F93EC1" w:rsidRPr="00F93EC1" w:rsidRDefault="00F93EC1" w:rsidP="00F93EC1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Kapitalni projekt K100022 Izgradnja nerazvrstane ceste do sportsko rekreacijskog centra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0C2112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32.000,00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5D8867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46C198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7DA674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32.000,00</w:t>
            </w:r>
          </w:p>
        </w:tc>
      </w:tr>
      <w:tr w:rsidR="00F93EC1" w:rsidRPr="00F93EC1" w14:paraId="7E7F6569" w14:textId="77777777" w:rsidTr="00F93EC1">
        <w:trPr>
          <w:trHeight w:val="270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70AA93" w14:textId="77777777" w:rsidR="00F93EC1" w:rsidRPr="00F93EC1" w:rsidRDefault="00F93EC1" w:rsidP="00F93EC1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Kapitalni projekt K100033 Sanacija </w:t>
            </w:r>
            <w:proofErr w:type="spellStart"/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ner.ceste</w:t>
            </w:r>
            <w:proofErr w:type="spellEnd"/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Ul. Sv. Vida ( od Kumrovečke c. do kbr. 11a)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4C9BBF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42.000,00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FFE021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46217D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7F8788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42.000,00</w:t>
            </w:r>
          </w:p>
        </w:tc>
      </w:tr>
      <w:tr w:rsidR="00F93EC1" w:rsidRPr="00F93EC1" w14:paraId="7887F414" w14:textId="77777777" w:rsidTr="00F93EC1">
        <w:trPr>
          <w:trHeight w:val="270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7A67F0" w14:textId="77777777" w:rsidR="00F93EC1" w:rsidRPr="00F93EC1" w:rsidRDefault="00F93EC1" w:rsidP="00F93EC1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Kapitalni projekt K100035 Izgradnja biciklističke staze SUTLA ROUD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F228B2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634.239,14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100B94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4.334,00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992194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0,68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AA0B7F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638.573,14</w:t>
            </w:r>
          </w:p>
        </w:tc>
      </w:tr>
      <w:tr w:rsidR="00F93EC1" w:rsidRPr="00F93EC1" w14:paraId="51EE36FC" w14:textId="77777777" w:rsidTr="00F93EC1">
        <w:trPr>
          <w:trHeight w:val="270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4F8CBB" w14:textId="77777777" w:rsidR="00F93EC1" w:rsidRPr="00F93EC1" w:rsidRDefault="00F93EC1" w:rsidP="00F93EC1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Kapitalni projekt K100037 Izgradnja i opremanje dječjeg igrališta u Dubravici k.č.br. 72/8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D690D6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77.275,00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7F56B4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-9.000,00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2E25FB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-11,65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741247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68.275,00</w:t>
            </w:r>
          </w:p>
        </w:tc>
      </w:tr>
      <w:tr w:rsidR="00F93EC1" w:rsidRPr="00F93EC1" w14:paraId="0DD23E50" w14:textId="77777777" w:rsidTr="00F93EC1">
        <w:trPr>
          <w:trHeight w:val="270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D7BF31" w14:textId="77777777" w:rsidR="00F93EC1" w:rsidRPr="00F93EC1" w:rsidRDefault="00F93EC1" w:rsidP="00F93EC1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Kapitalni projekt K100038 Rekonstrukcija Kumrovečke ceste izgradnjom nogostupa- V. faza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CE9EE9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82.000,00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B2F788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CF00A9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5945A9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82.000,00</w:t>
            </w:r>
          </w:p>
        </w:tc>
      </w:tr>
      <w:tr w:rsidR="00F93EC1" w:rsidRPr="00F93EC1" w14:paraId="63BB9FAA" w14:textId="77777777" w:rsidTr="00F93EC1">
        <w:trPr>
          <w:trHeight w:val="270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4C60FD" w14:textId="77777777" w:rsidR="00F93EC1" w:rsidRPr="00F93EC1" w:rsidRDefault="00F93EC1" w:rsidP="00F93EC1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Kapitalni projekt K100039 Izgradnja i opremanje dječjeg igrališta- </w:t>
            </w:r>
            <w:proofErr w:type="spellStart"/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Bobovec</w:t>
            </w:r>
            <w:proofErr w:type="spellEnd"/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</w:t>
            </w:r>
            <w:proofErr w:type="spellStart"/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Rozganski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319DE8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99.000,00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839882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15.060,00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7E9B27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15,21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12FE89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114.060,00</w:t>
            </w:r>
          </w:p>
        </w:tc>
      </w:tr>
      <w:tr w:rsidR="00F93EC1" w:rsidRPr="00F93EC1" w14:paraId="6089565E" w14:textId="77777777" w:rsidTr="00F93EC1">
        <w:trPr>
          <w:trHeight w:val="270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782CF8" w14:textId="77777777" w:rsidR="00F93EC1" w:rsidRPr="00F93EC1" w:rsidRDefault="00F93EC1" w:rsidP="00F93EC1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Kapitalni projekt K100040 Rekonstrukcija </w:t>
            </w:r>
            <w:proofErr w:type="spellStart"/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Lukavečke</w:t>
            </w:r>
            <w:proofErr w:type="spellEnd"/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ceste izgradnjom nogostupa III. faza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62107E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90.722,50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1F88EA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-8.000,00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D45C5D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-8,82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E83014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82.722,50</w:t>
            </w:r>
          </w:p>
        </w:tc>
      </w:tr>
      <w:tr w:rsidR="00F93EC1" w:rsidRPr="00F93EC1" w14:paraId="38192918" w14:textId="77777777" w:rsidTr="00F93EC1">
        <w:trPr>
          <w:trHeight w:val="270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1B6F10" w14:textId="77777777" w:rsidR="00F93EC1" w:rsidRPr="00F93EC1" w:rsidRDefault="00F93EC1" w:rsidP="00F93EC1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Kapitalni projekt K100041 Izgradnja grobnih mjesta i pješačkih staza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808578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22.500,00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8CF919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3D303D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706D2E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22.500,00</w:t>
            </w:r>
          </w:p>
        </w:tc>
      </w:tr>
      <w:tr w:rsidR="00F93EC1" w:rsidRPr="00F93EC1" w14:paraId="0A8850EB" w14:textId="77777777" w:rsidTr="00F93EC1">
        <w:trPr>
          <w:trHeight w:val="270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03D19A" w14:textId="77777777" w:rsidR="00F93EC1" w:rsidRPr="00F93EC1" w:rsidRDefault="00F93EC1" w:rsidP="00F93EC1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Kapitalni projekt K100042 Razvoj zelene urbane obnove Općine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8CC821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371.500,00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E662E5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61.592,09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6CBAEB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16,58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4B870A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433.092,09</w:t>
            </w:r>
          </w:p>
        </w:tc>
      </w:tr>
      <w:tr w:rsidR="00F93EC1" w:rsidRPr="00F93EC1" w14:paraId="2E39B4B0" w14:textId="77777777" w:rsidTr="00F93EC1">
        <w:trPr>
          <w:trHeight w:val="270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6F8A0A" w14:textId="77777777" w:rsidR="00F93EC1" w:rsidRPr="00F93EC1" w:rsidRDefault="00F93EC1" w:rsidP="00F93EC1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Kapitalni projekt K100043 Pojačano održavanje nerazvrstanih cesta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0F96E4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1CB34B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80.812,61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1737DC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100,00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C6D72C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80.812,61</w:t>
            </w:r>
          </w:p>
        </w:tc>
      </w:tr>
      <w:tr w:rsidR="00F93EC1" w:rsidRPr="00F93EC1" w14:paraId="2536A68E" w14:textId="77777777" w:rsidTr="00F93EC1">
        <w:trPr>
          <w:trHeight w:val="270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8C2D21" w14:textId="77777777" w:rsidR="00F93EC1" w:rsidRPr="00F93EC1" w:rsidRDefault="00F93EC1" w:rsidP="00F93EC1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Tekući projekt T100010 Evidentiranje komunalne infrastrukture u katastar i zemljišne knjige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AC0EA7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2.390,00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BAD0F7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EF8BB1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836,82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CED7BA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22.390,00</w:t>
            </w:r>
          </w:p>
        </w:tc>
      </w:tr>
      <w:tr w:rsidR="00F93EC1" w:rsidRPr="00F93EC1" w14:paraId="7AB195FB" w14:textId="77777777" w:rsidTr="00F93EC1">
        <w:trPr>
          <w:trHeight w:val="270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46E3ED" w14:textId="77777777" w:rsidR="00F93EC1" w:rsidRPr="00F93EC1" w:rsidRDefault="00F93EC1" w:rsidP="00F93EC1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Tekući projekt T100011 Sanacija klizišta u ulici Horvatov brijeg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A2D22A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332.000,00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6571A5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-125.000,00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C59F5B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-37,65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7F4CC9" w14:textId="77777777" w:rsidR="00F93EC1" w:rsidRPr="00F93EC1" w:rsidRDefault="00F93EC1" w:rsidP="00F93E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F93EC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207.000,00</w:t>
            </w:r>
          </w:p>
        </w:tc>
      </w:tr>
    </w:tbl>
    <w:p w14:paraId="7D4D6C7D" w14:textId="77777777" w:rsidR="00562E81" w:rsidRDefault="00562E81" w:rsidP="00EC068B">
      <w:pPr>
        <w:ind w:right="281"/>
        <w:jc w:val="both"/>
        <w:rPr>
          <w:sz w:val="24"/>
          <w:szCs w:val="24"/>
        </w:rPr>
      </w:pPr>
    </w:p>
    <w:p w14:paraId="4B9F25BD" w14:textId="77777777" w:rsidR="002329D7" w:rsidRPr="00DC0B0F" w:rsidRDefault="002329D7" w:rsidP="002329D7">
      <w:pPr>
        <w:pStyle w:val="Default"/>
        <w:jc w:val="both"/>
        <w:rPr>
          <w:color w:val="auto"/>
          <w:sz w:val="22"/>
          <w:szCs w:val="22"/>
        </w:rPr>
      </w:pPr>
      <w:r w:rsidRPr="00DC0B0F">
        <w:rPr>
          <w:color w:val="auto"/>
          <w:sz w:val="22"/>
          <w:szCs w:val="22"/>
        </w:rPr>
        <w:t xml:space="preserve">Program </w:t>
      </w:r>
      <w:r w:rsidRPr="00DC0B0F">
        <w:rPr>
          <w:b/>
          <w:color w:val="auto"/>
          <w:sz w:val="22"/>
          <w:szCs w:val="22"/>
        </w:rPr>
        <w:t>Gradnje objekata i uređaja komunalne infrastrukture</w:t>
      </w:r>
      <w:r w:rsidRPr="00DC0B0F">
        <w:rPr>
          <w:color w:val="auto"/>
          <w:sz w:val="22"/>
          <w:szCs w:val="22"/>
        </w:rPr>
        <w:t xml:space="preserve"> uključuje ulaganja u javnu rasvjetu – proširenje javne rasvjete odnosno nabava novih svjetiljki javne rasvjete, izgradnju javnih površina, prometnu signalizaciju-nabava oznaka ulica i prometnih znakova te izrada vertikalne ili horizontalne signalizacije.</w:t>
      </w:r>
    </w:p>
    <w:p w14:paraId="337795B5" w14:textId="77777777" w:rsidR="002329D7" w:rsidRPr="002329D7" w:rsidRDefault="002329D7" w:rsidP="002329D7">
      <w:pPr>
        <w:pStyle w:val="Default"/>
        <w:jc w:val="both"/>
        <w:rPr>
          <w:sz w:val="22"/>
          <w:szCs w:val="22"/>
        </w:rPr>
      </w:pPr>
      <w:r w:rsidRPr="002329D7">
        <w:rPr>
          <w:sz w:val="22"/>
          <w:szCs w:val="22"/>
        </w:rPr>
        <w:lastRenderedPageBreak/>
        <w:t xml:space="preserve">Programom se nadalje planira izgradnja nove nerazvrstane ceste kao pristupnog puta prema budućem planu izgradnje sportsko-rekreacijskog centra Dubravica u naselju Rozga, stoga se za novu cestu planira otkup zemljišta i izrada projektne dokumentacije. Zatim se planira </w:t>
      </w:r>
      <w:r w:rsidRPr="002329D7">
        <w:rPr>
          <w:sz w:val="22"/>
          <w:lang w:val="pl-PL"/>
        </w:rPr>
        <w:t xml:space="preserve">izvođenje radova na sanaciji nerazvrstane ceste Ulica Svetog Vida (od Kumrovečke ceste do kućnog broja 11A u Ulici Svetog Vida) u naselju Bobovec Rozganski u dužini 450 m, </w:t>
      </w:r>
      <w:r w:rsidRPr="002329D7">
        <w:rPr>
          <w:sz w:val="22"/>
          <w:szCs w:val="22"/>
        </w:rPr>
        <w:t>a što uključuje nabavu, dopremu i ugradnju kamenog materijala, asfaltiranje, izradu bankina i popravak oborinske odvodnje.</w:t>
      </w:r>
    </w:p>
    <w:p w14:paraId="0DB716A0" w14:textId="77777777" w:rsidR="002329D7" w:rsidRPr="002329D7" w:rsidRDefault="002329D7" w:rsidP="002329D7">
      <w:pPr>
        <w:pStyle w:val="Default"/>
        <w:jc w:val="both"/>
        <w:rPr>
          <w:sz w:val="22"/>
          <w:lang w:val="pl-PL"/>
        </w:rPr>
      </w:pPr>
      <w:r w:rsidRPr="002329D7">
        <w:rPr>
          <w:sz w:val="22"/>
          <w:lang w:val="pl-PL"/>
        </w:rPr>
        <w:t>Planira se i izgradnja biciklističke staze SUTLA ROAD namijenjena javnoj uporabi i povezivanju raznih oblika prijevoza prihvatljivih za okoliš, dužine cca 2,40 km, projekt koji obuhvaća trošak izgradnje i opremanja, stručni nadzor nad izvođenjem radova, upravljanje EU projektom ITU-Sustav biciklističkih staza Urbane aglomeracije Zagreb, horizontalne aktivnosti i promidžba te vidljivost projekta.</w:t>
      </w:r>
    </w:p>
    <w:p w14:paraId="43EBB1BF" w14:textId="697148D9" w:rsidR="002329D7" w:rsidRPr="002329D7" w:rsidRDefault="002329D7" w:rsidP="002329D7">
      <w:pPr>
        <w:pStyle w:val="Default"/>
        <w:jc w:val="both"/>
        <w:rPr>
          <w:sz w:val="22"/>
          <w:lang w:val="pl-PL"/>
        </w:rPr>
      </w:pPr>
      <w:r w:rsidRPr="002329D7">
        <w:rPr>
          <w:sz w:val="22"/>
          <w:lang w:val="pl-PL"/>
        </w:rPr>
        <w:t xml:space="preserve">Planira se izgradnja i opremanje dječjeg igrališta u Dubravici na k.č.br. 72/8, projekt prijavljen na javni natječaj LAG SAVE, a obuhvaća građevinske radove, stručni nadzor nad izvođenjem radova, trošak pripreme i provedbe projekta te postupaka javne nabave, promotivne aktivnosti i izradu projektne dokumentacije. Planira se i </w:t>
      </w:r>
      <w:r w:rsidRPr="002329D7">
        <w:rPr>
          <w:sz w:val="22"/>
          <w:szCs w:val="22"/>
        </w:rPr>
        <w:t>nastavak rekonstrukcije Kumrovečke ceste izgradnjom nogostupa (5. faza) u dužini od 210 m, na k.č.br. 2244/2 k.o. Dubravica (županijska cesta ŽC 2186),</w:t>
      </w:r>
    </w:p>
    <w:p w14:paraId="440EBA03" w14:textId="77777777" w:rsidR="002329D7" w:rsidRPr="002329D7" w:rsidRDefault="002329D7" w:rsidP="002329D7">
      <w:pPr>
        <w:pStyle w:val="Default"/>
        <w:jc w:val="both"/>
        <w:rPr>
          <w:sz w:val="22"/>
          <w:szCs w:val="22"/>
        </w:rPr>
      </w:pPr>
      <w:r w:rsidRPr="002329D7">
        <w:rPr>
          <w:sz w:val="22"/>
          <w:szCs w:val="22"/>
        </w:rPr>
        <w:t xml:space="preserve">Programom se također planira otkup zemljišta na kojem će se graditi novo dječje igralište u naselju </w:t>
      </w:r>
      <w:proofErr w:type="spellStart"/>
      <w:r w:rsidRPr="002329D7">
        <w:rPr>
          <w:sz w:val="22"/>
          <w:szCs w:val="22"/>
        </w:rPr>
        <w:t>Bobovec</w:t>
      </w:r>
      <w:proofErr w:type="spellEnd"/>
      <w:r w:rsidRPr="002329D7">
        <w:rPr>
          <w:sz w:val="22"/>
          <w:szCs w:val="22"/>
        </w:rPr>
        <w:t xml:space="preserve"> </w:t>
      </w:r>
      <w:proofErr w:type="spellStart"/>
      <w:r w:rsidRPr="002329D7">
        <w:rPr>
          <w:sz w:val="22"/>
          <w:szCs w:val="22"/>
        </w:rPr>
        <w:t>Rozganski</w:t>
      </w:r>
      <w:proofErr w:type="spellEnd"/>
      <w:r w:rsidRPr="002329D7">
        <w:rPr>
          <w:sz w:val="22"/>
          <w:szCs w:val="22"/>
        </w:rPr>
        <w:t>, a obuhvaća građevinske radove, stručni nadzor nad izvođenjem radova te izradu projektne dokumentacije.</w:t>
      </w:r>
    </w:p>
    <w:p w14:paraId="0402E5D4" w14:textId="77777777" w:rsidR="002329D7" w:rsidRPr="002329D7" w:rsidRDefault="002329D7" w:rsidP="002329D7">
      <w:pPr>
        <w:pStyle w:val="Default"/>
        <w:jc w:val="both"/>
        <w:rPr>
          <w:sz w:val="22"/>
          <w:lang w:val="pl-PL"/>
        </w:rPr>
      </w:pPr>
      <w:r w:rsidRPr="002329D7">
        <w:rPr>
          <w:sz w:val="22"/>
          <w:szCs w:val="22"/>
        </w:rPr>
        <w:t xml:space="preserve">Planira se </w:t>
      </w:r>
      <w:r w:rsidRPr="002329D7">
        <w:rPr>
          <w:sz w:val="22"/>
          <w:lang w:val="pl-PL"/>
        </w:rPr>
        <w:t>nastavak izvođenja radova rekonstrukcije Lukavečke ceste u naselju Lukavec Sutlanski – III. Faza  koja je ujedno i završna faza, u svrhu izgradnje nogostupa u dužini od 700 m, (lokalna cesta pod upravom Županijske uprave za ceste Zagrebačke županije LC 31011).</w:t>
      </w:r>
    </w:p>
    <w:p w14:paraId="7E37963B" w14:textId="77777777" w:rsidR="002329D7" w:rsidRPr="002329D7" w:rsidRDefault="002329D7" w:rsidP="002329D7">
      <w:pPr>
        <w:pStyle w:val="Default"/>
        <w:jc w:val="both"/>
        <w:rPr>
          <w:sz w:val="22"/>
          <w:lang w:val="pl-PL"/>
        </w:rPr>
      </w:pPr>
      <w:r w:rsidRPr="002329D7">
        <w:rPr>
          <w:sz w:val="22"/>
          <w:lang w:val="pl-PL"/>
        </w:rPr>
        <w:t>Planira se izgradnja betonskih okvira za nova grobna mjesta te izgradnja pješačke staze na novom groblju.</w:t>
      </w:r>
    </w:p>
    <w:p w14:paraId="2BC1F0CA" w14:textId="77777777" w:rsidR="00D73D8E" w:rsidRDefault="002329D7" w:rsidP="002329D7">
      <w:pPr>
        <w:pStyle w:val="Default"/>
        <w:jc w:val="both"/>
        <w:rPr>
          <w:sz w:val="22"/>
          <w:szCs w:val="22"/>
        </w:rPr>
      </w:pPr>
      <w:r w:rsidRPr="002329D7">
        <w:rPr>
          <w:sz w:val="22"/>
          <w:szCs w:val="22"/>
        </w:rPr>
        <w:t>Programom se nadalje planira provedba projekta Razvoja zelene urbane obnove općine u svrhu prijave na EU projekt iz Programa Konkurentnosti i Kohezije 2021-2027 „Razvoj zelene infrastrukture u urbanim područjima“, gdje se planira izrada projektne dokumentacije zelene urbane obnove općine, izrada Strategije zelene urbane obnove, izgradnja i opremanje, stručni nadzor nad izvođenjem radova,</w:t>
      </w:r>
      <w:r w:rsidR="00D73D8E">
        <w:rPr>
          <w:sz w:val="22"/>
          <w:szCs w:val="22"/>
        </w:rPr>
        <w:t xml:space="preserve"> projektantski nadzor,</w:t>
      </w:r>
      <w:r w:rsidRPr="002329D7">
        <w:rPr>
          <w:sz w:val="22"/>
          <w:szCs w:val="22"/>
        </w:rPr>
        <w:t xml:space="preserve"> konzultantske usluge, promidžba i vidljivost projekta</w:t>
      </w:r>
      <w:r w:rsidR="00D73D8E">
        <w:rPr>
          <w:sz w:val="22"/>
          <w:szCs w:val="22"/>
        </w:rPr>
        <w:t>, horizontalne aktivnosti-nabava opreme, edukacije</w:t>
      </w:r>
      <w:r w:rsidRPr="002329D7">
        <w:rPr>
          <w:sz w:val="22"/>
          <w:szCs w:val="22"/>
        </w:rPr>
        <w:t xml:space="preserve">. </w:t>
      </w:r>
    </w:p>
    <w:p w14:paraId="1D581B5B" w14:textId="77777777" w:rsidR="00D73D8E" w:rsidRDefault="00D73D8E" w:rsidP="00D73D8E">
      <w:pPr>
        <w:pStyle w:val="Default"/>
        <w:jc w:val="both"/>
        <w:rPr>
          <w:sz w:val="22"/>
          <w:lang w:val="pl-PL"/>
        </w:rPr>
      </w:pPr>
      <w:r w:rsidRPr="00D73D8E">
        <w:rPr>
          <w:sz w:val="22"/>
          <w:lang w:val="pl-PL"/>
        </w:rPr>
        <w:t>Programom se planira i pojačano održavanje nerazvrstanih cesta i to konkretno: građevinski radovi, stručni nadzor nad radovima te izradu troškovnika za:</w:t>
      </w:r>
      <w:r>
        <w:rPr>
          <w:sz w:val="22"/>
          <w:lang w:val="pl-PL"/>
        </w:rPr>
        <w:t xml:space="preserve"> </w:t>
      </w:r>
    </w:p>
    <w:p w14:paraId="18FA1A47" w14:textId="77777777" w:rsidR="00D73D8E" w:rsidRDefault="00D73D8E" w:rsidP="00D73D8E">
      <w:pPr>
        <w:pStyle w:val="Default"/>
        <w:jc w:val="both"/>
        <w:rPr>
          <w:sz w:val="22"/>
          <w:lang w:val="pl-PL"/>
        </w:rPr>
      </w:pPr>
    </w:p>
    <w:p w14:paraId="390C2D6C" w14:textId="144528A0" w:rsidR="00D73D8E" w:rsidRPr="00D73D8E" w:rsidRDefault="00D73D8E" w:rsidP="00D73D8E">
      <w:pPr>
        <w:pStyle w:val="Default"/>
        <w:jc w:val="both"/>
        <w:rPr>
          <w:sz w:val="22"/>
          <w:lang w:val="pl-PL"/>
        </w:rPr>
      </w:pPr>
      <w:r>
        <w:rPr>
          <w:sz w:val="22"/>
          <w:lang w:val="pl-PL"/>
        </w:rPr>
        <w:t xml:space="preserve">- </w:t>
      </w:r>
      <w:r w:rsidRPr="00D73D8E">
        <w:rPr>
          <w:sz w:val="22"/>
          <w:lang w:val="pl-PL"/>
        </w:rPr>
        <w:t xml:space="preserve">Sutlanska cesta III. u dužini 450m (k.č.br. 1519/1 k.o. Prosinec), </w:t>
      </w:r>
    </w:p>
    <w:p w14:paraId="1D7E12CD" w14:textId="448A0028" w:rsidR="00D73D8E" w:rsidRPr="00D73D8E" w:rsidRDefault="00D73D8E" w:rsidP="002329D7">
      <w:pPr>
        <w:pStyle w:val="Default"/>
        <w:jc w:val="both"/>
        <w:rPr>
          <w:sz w:val="22"/>
          <w:lang w:val="pl-PL"/>
        </w:rPr>
      </w:pPr>
      <w:r>
        <w:rPr>
          <w:sz w:val="22"/>
          <w:lang w:val="pl-PL"/>
        </w:rPr>
        <w:t xml:space="preserve">- </w:t>
      </w:r>
      <w:r w:rsidRPr="00D73D8E">
        <w:rPr>
          <w:sz w:val="22"/>
          <w:lang w:val="pl-PL"/>
        </w:rPr>
        <w:t xml:space="preserve">Put kod Sutle u dužini 200m (k.č.br. 571 k.o. Prosinec), </w:t>
      </w:r>
    </w:p>
    <w:p w14:paraId="19BF87AB" w14:textId="7129717D" w:rsidR="00D73D8E" w:rsidRPr="00D73D8E" w:rsidRDefault="00D73D8E" w:rsidP="002329D7">
      <w:pPr>
        <w:pStyle w:val="Default"/>
        <w:jc w:val="both"/>
        <w:rPr>
          <w:sz w:val="22"/>
          <w:lang w:val="pl-PL"/>
        </w:rPr>
      </w:pPr>
      <w:r>
        <w:rPr>
          <w:sz w:val="22"/>
          <w:lang w:val="pl-PL"/>
        </w:rPr>
        <w:t xml:space="preserve">- </w:t>
      </w:r>
      <w:r w:rsidRPr="00D73D8E">
        <w:rPr>
          <w:sz w:val="22"/>
          <w:lang w:val="pl-PL"/>
        </w:rPr>
        <w:t xml:space="preserve">I. odvojak Rozganske u dužini 120m (k.č.br. 3460 k.o. Kraj) i </w:t>
      </w:r>
    </w:p>
    <w:p w14:paraId="76CCB209" w14:textId="3AE1FC24" w:rsidR="00D73D8E" w:rsidRDefault="00D73D8E" w:rsidP="002329D7">
      <w:pPr>
        <w:pStyle w:val="Default"/>
        <w:jc w:val="both"/>
        <w:rPr>
          <w:sz w:val="22"/>
          <w:lang w:val="pl-PL"/>
        </w:rPr>
      </w:pPr>
      <w:r>
        <w:rPr>
          <w:sz w:val="22"/>
          <w:lang w:val="pl-PL"/>
        </w:rPr>
        <w:t xml:space="preserve">- </w:t>
      </w:r>
      <w:r w:rsidRPr="00D73D8E">
        <w:rPr>
          <w:sz w:val="22"/>
          <w:lang w:val="pl-PL"/>
        </w:rPr>
        <w:t>Stara Sutla u dužini 350m (k.č.br. 2315/2 k.o. Dubravica)</w:t>
      </w:r>
      <w:r>
        <w:rPr>
          <w:sz w:val="22"/>
          <w:lang w:val="pl-PL"/>
        </w:rPr>
        <w:t>.</w:t>
      </w:r>
    </w:p>
    <w:p w14:paraId="3E25F808" w14:textId="77777777" w:rsidR="00D73D8E" w:rsidRPr="00D73D8E" w:rsidRDefault="00D73D8E" w:rsidP="002329D7">
      <w:pPr>
        <w:pStyle w:val="Default"/>
        <w:jc w:val="both"/>
        <w:rPr>
          <w:sz w:val="22"/>
          <w:lang w:val="pl-PL"/>
        </w:rPr>
      </w:pPr>
    </w:p>
    <w:p w14:paraId="358B59AF" w14:textId="6709F01C" w:rsidR="002329D7" w:rsidRPr="00D73D8E" w:rsidRDefault="002329D7" w:rsidP="002329D7">
      <w:pPr>
        <w:pStyle w:val="Default"/>
        <w:jc w:val="both"/>
        <w:rPr>
          <w:sz w:val="22"/>
          <w:lang w:val="pl-PL"/>
        </w:rPr>
      </w:pPr>
      <w:r w:rsidRPr="00D73D8E">
        <w:rPr>
          <w:sz w:val="22"/>
          <w:lang w:val="pl-PL"/>
        </w:rPr>
        <w:t>Planira se i evidentiranje komunalne infrastrukture u katastar i zemljišne knjige – izrada geodetskih elaborata za staro groblje u Rozgi</w:t>
      </w:r>
      <w:r w:rsidR="00D73D8E">
        <w:rPr>
          <w:sz w:val="22"/>
          <w:lang w:val="pl-PL"/>
        </w:rPr>
        <w:t>, izrada geodetskih elaborata za proglašenje javnog dobra u općoj uporabi za nerazvrstane ceste.</w:t>
      </w:r>
    </w:p>
    <w:p w14:paraId="3DFC58FA" w14:textId="77777777" w:rsidR="002329D7" w:rsidRPr="002329D7" w:rsidRDefault="002329D7" w:rsidP="002329D7">
      <w:pPr>
        <w:pStyle w:val="Default"/>
        <w:jc w:val="both"/>
        <w:rPr>
          <w:sz w:val="22"/>
          <w:szCs w:val="22"/>
        </w:rPr>
      </w:pPr>
      <w:r w:rsidRPr="00D73D8E">
        <w:rPr>
          <w:sz w:val="22"/>
          <w:lang w:val="pl-PL"/>
        </w:rPr>
        <w:t xml:space="preserve">Planira se </w:t>
      </w:r>
      <w:r w:rsidRPr="002329D7">
        <w:rPr>
          <w:sz w:val="22"/>
          <w:lang w:val="pl-PL"/>
        </w:rPr>
        <w:t xml:space="preserve">izvođenje radova na sanaciji klizišta na nerazvrstanoj cesti Horvatov brijeg u naselju Bobovec Rozganski u dužini 900 m, </w:t>
      </w:r>
      <w:r w:rsidRPr="002329D7">
        <w:rPr>
          <w:sz w:val="22"/>
          <w:szCs w:val="22"/>
        </w:rPr>
        <w:t>a što uključuje nabavu, dopremu i ugradnju kamenog materijala, asfaltiranje, izradu bankina i popravak oborinske odvodnje, trošak stručnog nadzora nad izvođenjem radova te trošak provođenja postupaka javne nabave.</w:t>
      </w:r>
    </w:p>
    <w:p w14:paraId="14EE56D3" w14:textId="77777777" w:rsidR="002329D7" w:rsidRPr="002329D7" w:rsidRDefault="002329D7" w:rsidP="002329D7">
      <w:pPr>
        <w:pStyle w:val="Default"/>
        <w:jc w:val="both"/>
        <w:rPr>
          <w:sz w:val="22"/>
          <w:szCs w:val="22"/>
        </w:rPr>
      </w:pPr>
      <w:r w:rsidRPr="002329D7">
        <w:rPr>
          <w:sz w:val="22"/>
          <w:szCs w:val="22"/>
          <w:u w:val="single"/>
        </w:rPr>
        <w:t>Opći cilj</w:t>
      </w:r>
      <w:r w:rsidRPr="002329D7">
        <w:rPr>
          <w:sz w:val="22"/>
          <w:szCs w:val="22"/>
        </w:rPr>
        <w:t>: Podizanje kvalitete života i stanovanja, izgradnja komunalne infrastrukture, rješavanje imovinsko-pravnih odnosa komunalne infrastrukture.</w:t>
      </w:r>
    </w:p>
    <w:p w14:paraId="168594A0" w14:textId="5A286303" w:rsidR="002329D7" w:rsidRPr="002329D7" w:rsidRDefault="002329D7" w:rsidP="002329D7">
      <w:pPr>
        <w:pStyle w:val="Default"/>
        <w:jc w:val="both"/>
        <w:rPr>
          <w:sz w:val="22"/>
          <w:szCs w:val="22"/>
        </w:rPr>
      </w:pPr>
      <w:r w:rsidRPr="002329D7">
        <w:rPr>
          <w:sz w:val="22"/>
          <w:szCs w:val="22"/>
          <w:u w:val="single"/>
        </w:rPr>
        <w:t>Posebni cilj</w:t>
      </w:r>
      <w:r w:rsidRPr="002329D7">
        <w:rPr>
          <w:sz w:val="22"/>
          <w:szCs w:val="22"/>
        </w:rPr>
        <w:t>: Osiguranje uvjeta za priključenje na objekte komunalne infrastrukture, povećanje sigurnosti biciklista, zaštita okoliša, zelena obnova</w:t>
      </w:r>
      <w:r w:rsidR="00497500">
        <w:rPr>
          <w:sz w:val="22"/>
          <w:szCs w:val="22"/>
        </w:rPr>
        <w:t xml:space="preserve"> općine</w:t>
      </w:r>
    </w:p>
    <w:p w14:paraId="31D876BB" w14:textId="3A67093B" w:rsidR="005305A2" w:rsidRPr="002329D7" w:rsidRDefault="002329D7" w:rsidP="0091319B">
      <w:pPr>
        <w:pStyle w:val="Default"/>
        <w:jc w:val="both"/>
        <w:rPr>
          <w:sz w:val="22"/>
          <w:szCs w:val="22"/>
        </w:rPr>
      </w:pPr>
      <w:r w:rsidRPr="002329D7">
        <w:rPr>
          <w:sz w:val="22"/>
          <w:szCs w:val="22"/>
          <w:u w:val="single"/>
        </w:rPr>
        <w:t>Mjerilo uspješnosti</w:t>
      </w:r>
      <w:r w:rsidRPr="002329D7">
        <w:rPr>
          <w:sz w:val="22"/>
          <w:szCs w:val="22"/>
        </w:rPr>
        <w:t xml:space="preserve">: Broj izgrađenih objekata </w:t>
      </w:r>
    </w:p>
    <w:tbl>
      <w:tblPr>
        <w:tblW w:w="14331" w:type="dxa"/>
        <w:tblLook w:val="04A0" w:firstRow="1" w:lastRow="0" w:firstColumn="1" w:lastColumn="0" w:noHBand="0" w:noVBand="1"/>
      </w:tblPr>
      <w:tblGrid>
        <w:gridCol w:w="1139"/>
        <w:gridCol w:w="928"/>
        <w:gridCol w:w="7345"/>
        <w:gridCol w:w="1405"/>
        <w:gridCol w:w="1350"/>
        <w:gridCol w:w="1350"/>
        <w:gridCol w:w="987"/>
      </w:tblGrid>
      <w:tr w:rsidR="005305A2" w:rsidRPr="00CD3AD8" w14:paraId="3D01D4DC" w14:textId="77777777" w:rsidTr="003C2859">
        <w:trPr>
          <w:trHeight w:val="1084"/>
        </w:trPr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FA347" w14:textId="77777777" w:rsidR="005305A2" w:rsidRPr="00CD3AD8" w:rsidRDefault="005305A2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lastRenderedPageBreak/>
              <w:t>POZICIJA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C7C831" w14:textId="77777777" w:rsidR="005305A2" w:rsidRPr="00CD3AD8" w:rsidRDefault="005305A2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 xml:space="preserve">BROJ </w:t>
            </w: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br/>
              <w:t>KONTA</w:t>
            </w:r>
          </w:p>
        </w:tc>
        <w:tc>
          <w:tcPr>
            <w:tcW w:w="7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BAC4" w14:textId="77777777" w:rsidR="005305A2" w:rsidRPr="00CD3AD8" w:rsidRDefault="005305A2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VRSTA RASHODA / IZDATAKA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4EF89" w14:textId="77777777" w:rsidR="005305A2" w:rsidRPr="00CD3AD8" w:rsidRDefault="005305A2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PLANIRANO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617D6" w14:textId="77777777" w:rsidR="005305A2" w:rsidRPr="00CD3AD8" w:rsidRDefault="005305A2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PROMJENA IZNOS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4D4800" w14:textId="77777777" w:rsidR="005305A2" w:rsidRPr="00CD3AD8" w:rsidRDefault="005305A2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 xml:space="preserve">PROMJENA </w:t>
            </w: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br/>
              <w:t>POSTOTAK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03158" w14:textId="77777777" w:rsidR="005305A2" w:rsidRPr="00CD3AD8" w:rsidRDefault="005305A2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NOVI IZNOS</w:t>
            </w:r>
          </w:p>
        </w:tc>
      </w:tr>
    </w:tbl>
    <w:p w14:paraId="03CEC206" w14:textId="77777777" w:rsidR="005305A2" w:rsidRDefault="005305A2" w:rsidP="0091319B">
      <w:pPr>
        <w:pStyle w:val="Default"/>
        <w:jc w:val="both"/>
      </w:pPr>
    </w:p>
    <w:tbl>
      <w:tblPr>
        <w:tblW w:w="14332" w:type="dxa"/>
        <w:tblLook w:val="04A0" w:firstRow="1" w:lastRow="0" w:firstColumn="1" w:lastColumn="0" w:noHBand="0" w:noVBand="1"/>
      </w:tblPr>
      <w:tblGrid>
        <w:gridCol w:w="9539"/>
        <w:gridCol w:w="1151"/>
        <w:gridCol w:w="1495"/>
        <w:gridCol w:w="996"/>
        <w:gridCol w:w="1151"/>
      </w:tblGrid>
      <w:tr w:rsidR="00047710" w:rsidRPr="00047710" w14:paraId="5F06E8F9" w14:textId="77777777" w:rsidTr="00047710">
        <w:trPr>
          <w:trHeight w:val="284"/>
        </w:trPr>
        <w:tc>
          <w:tcPr>
            <w:tcW w:w="95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215606" w14:textId="77777777" w:rsidR="00047710" w:rsidRPr="00047710" w:rsidRDefault="00047710" w:rsidP="00047710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4771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Program 1004 Gospodarstvo i poljoprivreda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EE2DE7" w14:textId="77777777" w:rsidR="00047710" w:rsidRPr="00047710" w:rsidRDefault="00047710" w:rsidP="0004771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4771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3.627,00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63A4FF" w14:textId="77777777" w:rsidR="00047710" w:rsidRPr="00047710" w:rsidRDefault="00047710" w:rsidP="0004771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4771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BDBFAD" w14:textId="77777777" w:rsidR="00047710" w:rsidRPr="00047710" w:rsidRDefault="00047710" w:rsidP="0004771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4771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6F1F0C" w14:textId="77777777" w:rsidR="00047710" w:rsidRPr="00047710" w:rsidRDefault="00047710" w:rsidP="0004771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4771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3.627,00</w:t>
            </w:r>
          </w:p>
        </w:tc>
      </w:tr>
      <w:tr w:rsidR="00047710" w:rsidRPr="00047710" w14:paraId="6B39FDD6" w14:textId="77777777" w:rsidTr="00047710">
        <w:trPr>
          <w:trHeight w:val="284"/>
        </w:trPr>
        <w:tc>
          <w:tcPr>
            <w:tcW w:w="95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247B97" w14:textId="77777777" w:rsidR="00047710" w:rsidRPr="00047710" w:rsidRDefault="00047710" w:rsidP="00047710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4771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 A100001 Poticaj za razvoj gospodarstva i poljoprivrede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A60F3F" w14:textId="77777777" w:rsidR="00047710" w:rsidRPr="00047710" w:rsidRDefault="00047710" w:rsidP="0004771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4771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1.727,00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A3B0FD" w14:textId="77777777" w:rsidR="00047710" w:rsidRPr="00047710" w:rsidRDefault="00047710" w:rsidP="0004771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4771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C9B03A" w14:textId="77777777" w:rsidR="00047710" w:rsidRPr="00047710" w:rsidRDefault="00047710" w:rsidP="0004771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4771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7A8481" w14:textId="77777777" w:rsidR="00047710" w:rsidRPr="00047710" w:rsidRDefault="00047710" w:rsidP="0004771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4771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1.727,00</w:t>
            </w:r>
          </w:p>
        </w:tc>
      </w:tr>
      <w:tr w:rsidR="00047710" w:rsidRPr="00047710" w14:paraId="4728FC7F" w14:textId="77777777" w:rsidTr="00047710">
        <w:trPr>
          <w:trHeight w:val="284"/>
        </w:trPr>
        <w:tc>
          <w:tcPr>
            <w:tcW w:w="95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068FDC" w14:textId="77777777" w:rsidR="00047710" w:rsidRPr="00047710" w:rsidRDefault="00047710" w:rsidP="00047710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4771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 A100004 Program zaštite divljači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C9AF2E" w14:textId="77777777" w:rsidR="00047710" w:rsidRPr="00047710" w:rsidRDefault="00047710" w:rsidP="0004771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4771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1.900,00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5263C1" w14:textId="77777777" w:rsidR="00047710" w:rsidRPr="00047710" w:rsidRDefault="00047710" w:rsidP="0004771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4771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C9E078" w14:textId="77777777" w:rsidR="00047710" w:rsidRPr="00047710" w:rsidRDefault="00047710" w:rsidP="0004771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4771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B53116" w14:textId="77777777" w:rsidR="00047710" w:rsidRPr="00047710" w:rsidRDefault="00047710" w:rsidP="0004771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4771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1.900,00</w:t>
            </w:r>
          </w:p>
        </w:tc>
      </w:tr>
    </w:tbl>
    <w:p w14:paraId="7B8896EB" w14:textId="77777777" w:rsidR="005305A2" w:rsidRPr="005305A2" w:rsidRDefault="005305A2" w:rsidP="0091319B">
      <w:pPr>
        <w:pStyle w:val="Default"/>
        <w:jc w:val="both"/>
        <w:rPr>
          <w:b/>
          <w:bCs/>
        </w:rPr>
      </w:pPr>
    </w:p>
    <w:p w14:paraId="055901C2" w14:textId="77777777" w:rsidR="00047710" w:rsidRPr="00047710" w:rsidRDefault="00047710" w:rsidP="00047710">
      <w:pPr>
        <w:pStyle w:val="Default"/>
        <w:jc w:val="both"/>
        <w:rPr>
          <w:sz w:val="22"/>
          <w:szCs w:val="22"/>
        </w:rPr>
      </w:pPr>
      <w:r w:rsidRPr="00047710">
        <w:rPr>
          <w:sz w:val="22"/>
          <w:szCs w:val="22"/>
        </w:rPr>
        <w:t xml:space="preserve">Kod </w:t>
      </w:r>
      <w:r w:rsidRPr="00047710">
        <w:rPr>
          <w:b/>
          <w:bCs/>
          <w:sz w:val="22"/>
          <w:szCs w:val="22"/>
        </w:rPr>
        <w:t>programa Gospodarstva i poljoprivrede</w:t>
      </w:r>
      <w:r w:rsidRPr="00047710">
        <w:rPr>
          <w:sz w:val="22"/>
          <w:szCs w:val="22"/>
        </w:rPr>
        <w:t xml:space="preserve"> planirana sredstva odnose se na  poticaje za razvoj gospodarstva i poljoprivrede – sajam gospodarstva u Zaprešiću, sufinanciranje umjetnog </w:t>
      </w:r>
      <w:proofErr w:type="spellStart"/>
      <w:r w:rsidRPr="00047710">
        <w:rPr>
          <w:sz w:val="22"/>
          <w:szCs w:val="22"/>
        </w:rPr>
        <w:t>osjemenjivanja</w:t>
      </w:r>
      <w:proofErr w:type="spellEnd"/>
      <w:r w:rsidRPr="00047710">
        <w:rPr>
          <w:sz w:val="22"/>
          <w:szCs w:val="22"/>
        </w:rPr>
        <w:t xml:space="preserve"> goveda, sufinanciranje za osiguranje poljoprivrednih usjeva, provođenje Programa zaštite divljači putem pravne osobe ovlaštene za njegovo provođenje (lovačko društvo i monitoring). Ovim programom planiraju se osigurati preduvjeti za razvoj gospodarstva i poljoprivrede.</w:t>
      </w:r>
    </w:p>
    <w:p w14:paraId="42A525CD" w14:textId="77777777" w:rsidR="00047710" w:rsidRPr="00047710" w:rsidRDefault="00047710" w:rsidP="00351276">
      <w:pPr>
        <w:pStyle w:val="Default"/>
        <w:jc w:val="both"/>
        <w:rPr>
          <w:sz w:val="22"/>
          <w:szCs w:val="22"/>
        </w:rPr>
      </w:pPr>
      <w:r w:rsidRPr="00047710">
        <w:rPr>
          <w:sz w:val="22"/>
          <w:szCs w:val="22"/>
        </w:rPr>
        <w:t>Opći cilj: Osiguravanje uvjeta za razvoj gospodarstva  i poljoprivrede na području Općine Dubravica</w:t>
      </w:r>
    </w:p>
    <w:p w14:paraId="54A7F766" w14:textId="77777777" w:rsidR="00047710" w:rsidRPr="00047710" w:rsidRDefault="00047710" w:rsidP="00351276">
      <w:pPr>
        <w:pStyle w:val="Default"/>
        <w:jc w:val="both"/>
        <w:rPr>
          <w:sz w:val="22"/>
          <w:szCs w:val="22"/>
        </w:rPr>
      </w:pPr>
      <w:r w:rsidRPr="00047710">
        <w:rPr>
          <w:sz w:val="22"/>
          <w:szCs w:val="22"/>
        </w:rPr>
        <w:t xml:space="preserve">Posebni cilj: Brži razvitak Općine </w:t>
      </w:r>
    </w:p>
    <w:p w14:paraId="4ACADA4C" w14:textId="77777777" w:rsidR="00047710" w:rsidRPr="00047710" w:rsidRDefault="00047710" w:rsidP="00047710">
      <w:pPr>
        <w:pStyle w:val="Default"/>
        <w:jc w:val="both"/>
        <w:rPr>
          <w:sz w:val="22"/>
          <w:szCs w:val="22"/>
        </w:rPr>
      </w:pPr>
      <w:r w:rsidRPr="00047710">
        <w:rPr>
          <w:sz w:val="22"/>
          <w:szCs w:val="22"/>
        </w:rPr>
        <w:t>Mjerilo uspješnosti: Kvaliteta provedenih aktivnosti</w:t>
      </w:r>
    </w:p>
    <w:tbl>
      <w:tblPr>
        <w:tblW w:w="14134" w:type="dxa"/>
        <w:tblLook w:val="04A0" w:firstRow="1" w:lastRow="0" w:firstColumn="1" w:lastColumn="0" w:noHBand="0" w:noVBand="1"/>
      </w:tblPr>
      <w:tblGrid>
        <w:gridCol w:w="1139"/>
        <w:gridCol w:w="928"/>
        <w:gridCol w:w="7109"/>
        <w:gridCol w:w="1405"/>
        <w:gridCol w:w="1350"/>
        <w:gridCol w:w="1350"/>
        <w:gridCol w:w="953"/>
      </w:tblGrid>
      <w:tr w:rsidR="003C2859" w:rsidRPr="00CD3AD8" w14:paraId="3716432F" w14:textId="77777777" w:rsidTr="003C2859">
        <w:trPr>
          <w:trHeight w:val="1736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45BC7" w14:textId="77777777" w:rsidR="00586CE5" w:rsidRDefault="00586CE5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</w:p>
          <w:p w14:paraId="0C01D357" w14:textId="77777777" w:rsidR="00586CE5" w:rsidRPr="00CD3AD8" w:rsidRDefault="00586CE5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POZICIJA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156641" w14:textId="77777777" w:rsidR="00586CE5" w:rsidRPr="00CD3AD8" w:rsidRDefault="00586CE5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 xml:space="preserve">BROJ </w:t>
            </w: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br/>
              <w:t>KONTA</w:t>
            </w:r>
          </w:p>
        </w:tc>
        <w:tc>
          <w:tcPr>
            <w:tcW w:w="7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0A78C" w14:textId="77777777" w:rsidR="00586CE5" w:rsidRPr="00CD3AD8" w:rsidRDefault="00586CE5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VRSTA RASHODA / IZDATAKA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8A131" w14:textId="77777777" w:rsidR="00586CE5" w:rsidRPr="00CD3AD8" w:rsidRDefault="00586CE5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PLANIRANO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CAE0B" w14:textId="77777777" w:rsidR="00586CE5" w:rsidRPr="00CD3AD8" w:rsidRDefault="00586CE5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PROMJENA IZNOS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6D9C48" w14:textId="77777777" w:rsidR="00586CE5" w:rsidRPr="00CD3AD8" w:rsidRDefault="00586CE5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 xml:space="preserve">PROMJENA </w:t>
            </w: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br/>
              <w:t>POSTOTAK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17085" w14:textId="77777777" w:rsidR="00586CE5" w:rsidRPr="00CD3AD8" w:rsidRDefault="00586CE5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NOVI IZNOS</w:t>
            </w:r>
          </w:p>
        </w:tc>
      </w:tr>
    </w:tbl>
    <w:p w14:paraId="21B7E655" w14:textId="77777777" w:rsidR="005305A2" w:rsidRDefault="005305A2" w:rsidP="00504306">
      <w:pPr>
        <w:pStyle w:val="Default"/>
        <w:jc w:val="both"/>
      </w:pPr>
    </w:p>
    <w:tbl>
      <w:tblPr>
        <w:tblW w:w="14216" w:type="dxa"/>
        <w:tblLook w:val="04A0" w:firstRow="1" w:lastRow="0" w:firstColumn="1" w:lastColumn="0" w:noHBand="0" w:noVBand="1"/>
      </w:tblPr>
      <w:tblGrid>
        <w:gridCol w:w="9436"/>
        <w:gridCol w:w="1217"/>
        <w:gridCol w:w="1479"/>
        <w:gridCol w:w="986"/>
        <w:gridCol w:w="1384"/>
      </w:tblGrid>
      <w:tr w:rsidR="00050FC0" w:rsidRPr="00050FC0" w14:paraId="1D7E745B" w14:textId="77777777" w:rsidTr="00050FC0">
        <w:trPr>
          <w:trHeight w:val="262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95E51C" w14:textId="77777777" w:rsidR="00050FC0" w:rsidRPr="00050FC0" w:rsidRDefault="00050FC0" w:rsidP="00050FC0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0FC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Program 1005 Javnih potreba u kulturi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833BE3" w14:textId="77777777" w:rsidR="00050FC0" w:rsidRPr="00050FC0" w:rsidRDefault="00050FC0" w:rsidP="00050FC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0FC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709.067,50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9D4FB3" w14:textId="77777777" w:rsidR="00050FC0" w:rsidRPr="00050FC0" w:rsidRDefault="00050FC0" w:rsidP="00050FC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0FC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457.168,55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0776DF" w14:textId="77777777" w:rsidR="00050FC0" w:rsidRPr="00050FC0" w:rsidRDefault="00050FC0" w:rsidP="00050FC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0FC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64,47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6811C4" w14:textId="77777777" w:rsidR="00050FC0" w:rsidRPr="00050FC0" w:rsidRDefault="00050FC0" w:rsidP="00050FC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0FC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1.166.236,05</w:t>
            </w:r>
          </w:p>
        </w:tc>
      </w:tr>
      <w:tr w:rsidR="00050FC0" w:rsidRPr="00050FC0" w14:paraId="5B593C86" w14:textId="77777777" w:rsidTr="00050FC0">
        <w:trPr>
          <w:trHeight w:val="262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428D1F" w14:textId="77777777" w:rsidR="00050FC0" w:rsidRPr="00050FC0" w:rsidRDefault="00050FC0" w:rsidP="00050FC0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0FC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 A100001 Sufinanciranje programa i projekata Udruga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2C8B5E" w14:textId="77777777" w:rsidR="00050FC0" w:rsidRPr="00050FC0" w:rsidRDefault="00050FC0" w:rsidP="00050FC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0FC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15.000,00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EB7C54" w14:textId="77777777" w:rsidR="00050FC0" w:rsidRPr="00050FC0" w:rsidRDefault="00050FC0" w:rsidP="00050FC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0FC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0D5AA3" w14:textId="77777777" w:rsidR="00050FC0" w:rsidRPr="00050FC0" w:rsidRDefault="00050FC0" w:rsidP="00050FC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0FC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5AFAEE" w14:textId="77777777" w:rsidR="00050FC0" w:rsidRPr="00050FC0" w:rsidRDefault="00050FC0" w:rsidP="00050FC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0FC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15.000,00</w:t>
            </w:r>
          </w:p>
        </w:tc>
      </w:tr>
      <w:tr w:rsidR="00050FC0" w:rsidRPr="00050FC0" w14:paraId="1E2C4A4E" w14:textId="77777777" w:rsidTr="00050FC0">
        <w:trPr>
          <w:trHeight w:val="262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64FFD9" w14:textId="77777777" w:rsidR="00050FC0" w:rsidRPr="00050FC0" w:rsidRDefault="00050FC0" w:rsidP="00050FC0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0FC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 A100004 Manifestacije u kulturi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B80BDC" w14:textId="77777777" w:rsidR="00050FC0" w:rsidRPr="00050FC0" w:rsidRDefault="00050FC0" w:rsidP="00050FC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0FC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31.630,00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ABE392" w14:textId="77777777" w:rsidR="00050FC0" w:rsidRPr="00050FC0" w:rsidRDefault="00050FC0" w:rsidP="00050FC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0FC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8.601,55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461A0D" w14:textId="77777777" w:rsidR="00050FC0" w:rsidRPr="00050FC0" w:rsidRDefault="00050FC0" w:rsidP="00050FC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0FC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27,19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623F89" w14:textId="77777777" w:rsidR="00050FC0" w:rsidRPr="00050FC0" w:rsidRDefault="00050FC0" w:rsidP="00050FC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0FC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40.231,55</w:t>
            </w:r>
          </w:p>
        </w:tc>
      </w:tr>
      <w:tr w:rsidR="00050FC0" w:rsidRPr="00050FC0" w14:paraId="60CF543F" w14:textId="77777777" w:rsidTr="00050FC0">
        <w:trPr>
          <w:trHeight w:val="262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377DD7" w14:textId="77777777" w:rsidR="00050FC0" w:rsidRPr="00050FC0" w:rsidRDefault="00050FC0" w:rsidP="00050FC0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0FC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 A100007 Pokroviteljstvo Matice Hrvatske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E35B2D" w14:textId="77777777" w:rsidR="00050FC0" w:rsidRPr="00050FC0" w:rsidRDefault="00050FC0" w:rsidP="00050FC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0FC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250,00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2D9E6D" w14:textId="77777777" w:rsidR="00050FC0" w:rsidRPr="00050FC0" w:rsidRDefault="00050FC0" w:rsidP="00050FC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0FC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23743E" w14:textId="77777777" w:rsidR="00050FC0" w:rsidRPr="00050FC0" w:rsidRDefault="00050FC0" w:rsidP="00050FC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0FC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2F54A8" w14:textId="77777777" w:rsidR="00050FC0" w:rsidRPr="00050FC0" w:rsidRDefault="00050FC0" w:rsidP="00050FC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0FC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250,00</w:t>
            </w:r>
          </w:p>
        </w:tc>
      </w:tr>
      <w:tr w:rsidR="00050FC0" w:rsidRPr="00050FC0" w14:paraId="619BE99F" w14:textId="77777777" w:rsidTr="00050FC0">
        <w:trPr>
          <w:trHeight w:val="262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77235F" w14:textId="77777777" w:rsidR="00050FC0" w:rsidRPr="00050FC0" w:rsidRDefault="00050FC0" w:rsidP="00050FC0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0FC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Kapitalni projekt K100006 Energetska obnova zgrada javnog sektora- stara škola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94C317" w14:textId="77777777" w:rsidR="00050FC0" w:rsidRPr="00050FC0" w:rsidRDefault="00050FC0" w:rsidP="00050FC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0FC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662.187,50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0CF915" w14:textId="77777777" w:rsidR="00050FC0" w:rsidRPr="00050FC0" w:rsidRDefault="00050FC0" w:rsidP="00050FC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0FC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448.567,00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BC8F84" w14:textId="77777777" w:rsidR="00050FC0" w:rsidRPr="00050FC0" w:rsidRDefault="00050FC0" w:rsidP="00050FC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0FC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67,74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DAA294" w14:textId="77777777" w:rsidR="00050FC0" w:rsidRPr="00050FC0" w:rsidRDefault="00050FC0" w:rsidP="00050FC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50FC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1.110.754,50</w:t>
            </w:r>
          </w:p>
        </w:tc>
      </w:tr>
    </w:tbl>
    <w:p w14:paraId="0098942C" w14:textId="77777777" w:rsidR="005305A2" w:rsidRDefault="005305A2" w:rsidP="00504306">
      <w:pPr>
        <w:pStyle w:val="Default"/>
        <w:jc w:val="both"/>
      </w:pPr>
    </w:p>
    <w:p w14:paraId="6DD62CE1" w14:textId="77777777" w:rsidR="00050FC0" w:rsidRPr="00050FC0" w:rsidRDefault="00050FC0" w:rsidP="00050FC0">
      <w:pPr>
        <w:tabs>
          <w:tab w:val="left" w:pos="6147"/>
        </w:tabs>
        <w:ind w:right="281"/>
        <w:jc w:val="both"/>
        <w:rPr>
          <w:sz w:val="22"/>
          <w:szCs w:val="22"/>
        </w:rPr>
      </w:pPr>
      <w:r w:rsidRPr="00050FC0">
        <w:rPr>
          <w:sz w:val="22"/>
          <w:szCs w:val="22"/>
        </w:rPr>
        <w:t xml:space="preserve">Navedenim programom </w:t>
      </w:r>
      <w:r w:rsidRPr="00050FC0">
        <w:rPr>
          <w:b/>
          <w:bCs/>
          <w:sz w:val="22"/>
          <w:szCs w:val="22"/>
        </w:rPr>
        <w:t xml:space="preserve">Javnih potreba u kulturi </w:t>
      </w:r>
      <w:r w:rsidRPr="00050FC0">
        <w:rPr>
          <w:sz w:val="22"/>
          <w:szCs w:val="22"/>
        </w:rPr>
        <w:t>obuhvaćene su aktivnosti za sufinanciranje programa i projekata Udruga na području Općine Dubravica i to:</w:t>
      </w:r>
    </w:p>
    <w:p w14:paraId="4C849478" w14:textId="19819969" w:rsidR="00050FC0" w:rsidRPr="00050FC0" w:rsidRDefault="00050FC0" w:rsidP="00050FC0">
      <w:pPr>
        <w:tabs>
          <w:tab w:val="left" w:pos="6147"/>
        </w:tabs>
        <w:ind w:right="281"/>
        <w:jc w:val="both"/>
        <w:rPr>
          <w:sz w:val="22"/>
          <w:szCs w:val="22"/>
        </w:rPr>
      </w:pPr>
      <w:r w:rsidRPr="00050FC0">
        <w:rPr>
          <w:sz w:val="22"/>
          <w:szCs w:val="22"/>
        </w:rPr>
        <w:t xml:space="preserve">Udrugu umirovljenika, Udrugu vinogradara i podrumara, Lovačko društvo „Vidra“ Dubravica, Puhački orkestar „Rozga“, Športsko društvo Dubravica, Limena glazba Rozga Sveta Ana, Žene Dubravica, </w:t>
      </w:r>
      <w:r>
        <w:rPr>
          <w:sz w:val="22"/>
          <w:szCs w:val="22"/>
        </w:rPr>
        <w:t xml:space="preserve">Udruga umirovljenika, </w:t>
      </w:r>
      <w:r w:rsidRPr="00050FC0">
        <w:rPr>
          <w:sz w:val="22"/>
          <w:szCs w:val="22"/>
        </w:rPr>
        <w:t xml:space="preserve">su udruge sa područja općine koje mogu prijaviti svoje kulturne programe u svrhu </w:t>
      </w:r>
      <w:r w:rsidRPr="00050FC0">
        <w:rPr>
          <w:sz w:val="22"/>
          <w:szCs w:val="22"/>
        </w:rPr>
        <w:lastRenderedPageBreak/>
        <w:t>sufinanciranja, a temeljem prethodno provedenog Javnog poziva za podnošenje prijava za dodjelu jednokratnih financijskih potpora udrugama. Sredstva navedenog programa planirana su za djelovanje i rad udruga, očuvanje kulturnog identiteta, razvoju i poticanju kvalitetnih i uspješnih programa u kulturi, njegovanju tradicijskih običaja poput općinskih manifestacija (Uskrsni sajam, Berba-</w:t>
      </w:r>
      <w:proofErr w:type="spellStart"/>
      <w:r w:rsidRPr="00050FC0">
        <w:rPr>
          <w:sz w:val="22"/>
          <w:szCs w:val="22"/>
        </w:rPr>
        <w:t>Kak</w:t>
      </w:r>
      <w:proofErr w:type="spellEnd"/>
      <w:r w:rsidRPr="00050FC0">
        <w:rPr>
          <w:sz w:val="22"/>
          <w:szCs w:val="22"/>
        </w:rPr>
        <w:t xml:space="preserve"> su brali naši stari, </w:t>
      </w:r>
      <w:proofErr w:type="spellStart"/>
      <w:r w:rsidRPr="00050FC0">
        <w:rPr>
          <w:sz w:val="22"/>
          <w:szCs w:val="22"/>
        </w:rPr>
        <w:t>Kotlovinijada</w:t>
      </w:r>
      <w:proofErr w:type="spellEnd"/>
      <w:r w:rsidRPr="00050FC0">
        <w:rPr>
          <w:sz w:val="22"/>
          <w:szCs w:val="22"/>
        </w:rPr>
        <w:t xml:space="preserve"> i </w:t>
      </w:r>
      <w:proofErr w:type="spellStart"/>
      <w:r w:rsidRPr="00050FC0">
        <w:rPr>
          <w:sz w:val="22"/>
          <w:szCs w:val="22"/>
        </w:rPr>
        <w:t>biciklijada</w:t>
      </w:r>
      <w:proofErr w:type="spellEnd"/>
      <w:r w:rsidRPr="00050FC0">
        <w:rPr>
          <w:sz w:val="22"/>
          <w:szCs w:val="22"/>
        </w:rPr>
        <w:t>), pokroviteljstvo Matice hrvatske.</w:t>
      </w:r>
    </w:p>
    <w:p w14:paraId="1540AC9E" w14:textId="34F1AF21" w:rsidR="00050FC0" w:rsidRPr="00932D5D" w:rsidRDefault="00050FC0" w:rsidP="00050FC0">
      <w:pPr>
        <w:tabs>
          <w:tab w:val="left" w:pos="6147"/>
        </w:tabs>
        <w:ind w:right="281"/>
        <w:jc w:val="both"/>
        <w:rPr>
          <w:i/>
          <w:iCs/>
          <w:sz w:val="22"/>
          <w:szCs w:val="22"/>
        </w:rPr>
      </w:pPr>
      <w:r w:rsidRPr="00050FC0">
        <w:rPr>
          <w:sz w:val="22"/>
          <w:szCs w:val="22"/>
        </w:rPr>
        <w:t>Programom je planirana i rekonstrukcija stare škole- objekt u vlasništvu općine</w:t>
      </w:r>
      <w:r w:rsidR="00932D5D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050FC0">
        <w:rPr>
          <w:i/>
          <w:iCs/>
          <w:sz w:val="22"/>
          <w:szCs w:val="22"/>
        </w:rPr>
        <w:t xml:space="preserve">Ulica Pavla </w:t>
      </w:r>
      <w:proofErr w:type="spellStart"/>
      <w:r w:rsidRPr="00050FC0">
        <w:rPr>
          <w:i/>
          <w:iCs/>
          <w:sz w:val="22"/>
          <w:szCs w:val="22"/>
        </w:rPr>
        <w:t>Štoosa</w:t>
      </w:r>
      <w:proofErr w:type="spellEnd"/>
      <w:r w:rsidRPr="00050FC0">
        <w:rPr>
          <w:i/>
          <w:iCs/>
          <w:sz w:val="22"/>
          <w:szCs w:val="22"/>
        </w:rPr>
        <w:t xml:space="preserve"> 38, na katastarskoj čestici </w:t>
      </w:r>
      <w:proofErr w:type="spellStart"/>
      <w:r w:rsidRPr="00050FC0">
        <w:rPr>
          <w:i/>
          <w:iCs/>
          <w:sz w:val="22"/>
          <w:szCs w:val="22"/>
        </w:rPr>
        <w:t>k.č</w:t>
      </w:r>
      <w:proofErr w:type="spellEnd"/>
      <w:r w:rsidRPr="00050FC0">
        <w:rPr>
          <w:i/>
          <w:iCs/>
          <w:sz w:val="22"/>
          <w:szCs w:val="22"/>
        </w:rPr>
        <w:t>. 76/2,</w:t>
      </w:r>
      <w:r w:rsidR="00932D5D">
        <w:rPr>
          <w:i/>
          <w:iCs/>
          <w:sz w:val="22"/>
          <w:szCs w:val="22"/>
        </w:rPr>
        <w:t xml:space="preserve"> </w:t>
      </w:r>
      <w:r w:rsidRPr="00050FC0">
        <w:rPr>
          <w:i/>
          <w:iCs/>
          <w:sz w:val="22"/>
          <w:szCs w:val="22"/>
        </w:rPr>
        <w:t>k.o. Dubravica</w:t>
      </w:r>
      <w:r w:rsidR="00932D5D">
        <w:rPr>
          <w:i/>
          <w:iCs/>
          <w:sz w:val="22"/>
          <w:szCs w:val="22"/>
        </w:rPr>
        <w:t>)</w:t>
      </w:r>
      <w:r w:rsidRPr="00050FC0">
        <w:rPr>
          <w:sz w:val="22"/>
          <w:szCs w:val="22"/>
        </w:rPr>
        <w:t xml:space="preserve"> </w:t>
      </w:r>
      <w:r w:rsidR="00932D5D">
        <w:rPr>
          <w:sz w:val="22"/>
          <w:szCs w:val="22"/>
        </w:rPr>
        <w:t xml:space="preserve">kojeg </w:t>
      </w:r>
      <w:r w:rsidRPr="00050FC0">
        <w:rPr>
          <w:sz w:val="22"/>
          <w:szCs w:val="22"/>
        </w:rPr>
        <w:t>koriste kulturne udruge sa područja općine za svoje potrebe, odnosno energetska obnova zgrade</w:t>
      </w:r>
      <w:r>
        <w:rPr>
          <w:sz w:val="22"/>
          <w:szCs w:val="22"/>
        </w:rPr>
        <w:t xml:space="preserve"> stare škole koju koriste udruge sa područja Općine Dubravica</w:t>
      </w:r>
      <w:r w:rsidRPr="00050FC0">
        <w:rPr>
          <w:sz w:val="22"/>
          <w:szCs w:val="22"/>
        </w:rPr>
        <w:t xml:space="preserve">, projekt </w:t>
      </w:r>
      <w:r>
        <w:rPr>
          <w:sz w:val="22"/>
          <w:szCs w:val="22"/>
        </w:rPr>
        <w:t>prijavljen</w:t>
      </w:r>
      <w:r w:rsidRPr="00050FC0">
        <w:rPr>
          <w:sz w:val="22"/>
          <w:szCs w:val="22"/>
        </w:rPr>
        <w:t xml:space="preserve"> na EU natječaj</w:t>
      </w:r>
      <w:r>
        <w:rPr>
          <w:sz w:val="22"/>
          <w:szCs w:val="22"/>
        </w:rPr>
        <w:t xml:space="preserve"> „</w:t>
      </w:r>
      <w:r w:rsidRPr="00050FC0">
        <w:rPr>
          <w:sz w:val="22"/>
          <w:szCs w:val="22"/>
        </w:rPr>
        <w:t>Energetska obnova zgrada javnog sektora</w:t>
      </w:r>
      <w:r>
        <w:rPr>
          <w:sz w:val="22"/>
          <w:szCs w:val="22"/>
        </w:rPr>
        <w:t>“</w:t>
      </w:r>
      <w:r w:rsidRPr="00050FC0">
        <w:rPr>
          <w:sz w:val="22"/>
          <w:szCs w:val="22"/>
        </w:rPr>
        <w:t>, a obuhvaća izradu projektne dokumentacije obnove zgrade, građevinske radove</w:t>
      </w:r>
      <w:r>
        <w:rPr>
          <w:sz w:val="22"/>
          <w:szCs w:val="22"/>
        </w:rPr>
        <w:t xml:space="preserve">, </w:t>
      </w:r>
      <w:r w:rsidRPr="00050FC0">
        <w:rPr>
          <w:sz w:val="22"/>
          <w:szCs w:val="22"/>
        </w:rPr>
        <w:t xml:space="preserve">stručni nadzor nad izvođenjem radova, </w:t>
      </w:r>
      <w:r>
        <w:rPr>
          <w:sz w:val="22"/>
          <w:szCs w:val="22"/>
        </w:rPr>
        <w:t xml:space="preserve">projektantski nadzor, procjenu otpornosti na klimatske promjene, energetski pregled zgrade, uslugu vođenja projekta, izrada i provedba postupka nabave, </w:t>
      </w:r>
      <w:r w:rsidRPr="00050FC0">
        <w:rPr>
          <w:sz w:val="22"/>
          <w:szCs w:val="22"/>
        </w:rPr>
        <w:t xml:space="preserve">konzultantske usluge prijave projekta te promidžba i vidljivost projekta. </w:t>
      </w:r>
    </w:p>
    <w:p w14:paraId="6D2AE7E3" w14:textId="77777777" w:rsidR="00050FC0" w:rsidRPr="00050FC0" w:rsidRDefault="00050FC0" w:rsidP="00050FC0">
      <w:pPr>
        <w:pStyle w:val="Default"/>
        <w:jc w:val="both"/>
        <w:rPr>
          <w:sz w:val="22"/>
          <w:szCs w:val="22"/>
        </w:rPr>
      </w:pPr>
      <w:r w:rsidRPr="00050FC0">
        <w:rPr>
          <w:sz w:val="22"/>
          <w:szCs w:val="22"/>
          <w:u w:val="single"/>
        </w:rPr>
        <w:t>Opći cilj</w:t>
      </w:r>
      <w:r w:rsidRPr="00050FC0">
        <w:rPr>
          <w:sz w:val="22"/>
          <w:szCs w:val="22"/>
        </w:rPr>
        <w:t>: Očuvanje kulturnog identiteta, te djelovanje i rad Udruga, obnova zgrade javnog sektora</w:t>
      </w:r>
    </w:p>
    <w:p w14:paraId="220EDC0A" w14:textId="420AD550" w:rsidR="00050FC0" w:rsidRPr="00050FC0" w:rsidRDefault="00050FC0" w:rsidP="00050FC0">
      <w:pPr>
        <w:pStyle w:val="Default"/>
        <w:jc w:val="both"/>
        <w:rPr>
          <w:sz w:val="22"/>
          <w:szCs w:val="22"/>
        </w:rPr>
      </w:pPr>
      <w:r w:rsidRPr="00050FC0">
        <w:rPr>
          <w:sz w:val="22"/>
          <w:szCs w:val="22"/>
          <w:u w:val="single"/>
        </w:rPr>
        <w:t>Posebni cilj</w:t>
      </w:r>
      <w:r w:rsidRPr="00050FC0">
        <w:rPr>
          <w:sz w:val="22"/>
          <w:szCs w:val="22"/>
        </w:rPr>
        <w:t>: Poticanje kvalitetnih programa u kulturi, njegovanje tradicijskih običaja, promicanje zavičajne tradicije</w:t>
      </w:r>
      <w:r>
        <w:rPr>
          <w:sz w:val="22"/>
          <w:szCs w:val="22"/>
        </w:rPr>
        <w:t xml:space="preserve">, energetska obnova zgrade stare škole dovesti će do </w:t>
      </w:r>
      <w:r w:rsidRPr="00050FC0">
        <w:rPr>
          <w:sz w:val="22"/>
          <w:szCs w:val="22"/>
        </w:rPr>
        <w:t>smanjenja emisija stakleničkih plinova te osiguravanja kvalitetnih i pristupačnih prostora za društvene djelatnosti</w:t>
      </w:r>
    </w:p>
    <w:p w14:paraId="28325803" w14:textId="637A658C" w:rsidR="00586CE5" w:rsidRPr="00353B8E" w:rsidRDefault="00050FC0" w:rsidP="00FD4CD2">
      <w:pPr>
        <w:pStyle w:val="Default"/>
        <w:jc w:val="both"/>
        <w:rPr>
          <w:sz w:val="22"/>
          <w:szCs w:val="22"/>
        </w:rPr>
      </w:pPr>
      <w:r w:rsidRPr="00050FC0">
        <w:rPr>
          <w:sz w:val="22"/>
          <w:szCs w:val="22"/>
          <w:u w:val="single"/>
        </w:rPr>
        <w:t>Mjerilo uspješnosti</w:t>
      </w:r>
      <w:r w:rsidRPr="00050FC0">
        <w:rPr>
          <w:sz w:val="22"/>
          <w:szCs w:val="22"/>
        </w:rPr>
        <w:t>: Očuvanje kulturne baštine, razvoj programa u kulturi i tradicijskih, zavičajnih običaja</w:t>
      </w:r>
    </w:p>
    <w:tbl>
      <w:tblPr>
        <w:tblW w:w="14492" w:type="dxa"/>
        <w:tblLook w:val="04A0" w:firstRow="1" w:lastRow="0" w:firstColumn="1" w:lastColumn="0" w:noHBand="0" w:noVBand="1"/>
      </w:tblPr>
      <w:tblGrid>
        <w:gridCol w:w="1139"/>
        <w:gridCol w:w="928"/>
        <w:gridCol w:w="7557"/>
        <w:gridCol w:w="1405"/>
        <w:gridCol w:w="1350"/>
        <w:gridCol w:w="1350"/>
        <w:gridCol w:w="1014"/>
      </w:tblGrid>
      <w:tr w:rsidR="00586CE5" w:rsidRPr="00CD3AD8" w14:paraId="5B0EFF0C" w14:textId="77777777" w:rsidTr="00586CE5">
        <w:trPr>
          <w:trHeight w:val="754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72ED4" w14:textId="77777777" w:rsidR="00586CE5" w:rsidRPr="00CD3AD8" w:rsidRDefault="00586CE5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POZICIJA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7C3649" w14:textId="77777777" w:rsidR="00586CE5" w:rsidRPr="00CD3AD8" w:rsidRDefault="00586CE5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 xml:space="preserve">BROJ </w:t>
            </w: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br/>
              <w:t>KONTA</w:t>
            </w:r>
          </w:p>
        </w:tc>
        <w:tc>
          <w:tcPr>
            <w:tcW w:w="7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B5C00" w14:textId="77777777" w:rsidR="00586CE5" w:rsidRPr="00CD3AD8" w:rsidRDefault="00586CE5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VRSTA RASHODA / IZDATAKA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5186F" w14:textId="77777777" w:rsidR="00586CE5" w:rsidRPr="00CD3AD8" w:rsidRDefault="00586CE5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PLANIRANO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72927" w14:textId="77777777" w:rsidR="00586CE5" w:rsidRPr="00CD3AD8" w:rsidRDefault="00586CE5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PROMJENA IZNOS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828AF3" w14:textId="77777777" w:rsidR="00586CE5" w:rsidRPr="00CD3AD8" w:rsidRDefault="00586CE5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 xml:space="preserve">PROMJENA </w:t>
            </w: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br/>
              <w:t>POSTOTAK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92E38" w14:textId="77777777" w:rsidR="00586CE5" w:rsidRPr="00CD3AD8" w:rsidRDefault="00586CE5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NOVI IZNOS</w:t>
            </w:r>
          </w:p>
        </w:tc>
      </w:tr>
    </w:tbl>
    <w:p w14:paraId="3BC97B01" w14:textId="77777777" w:rsidR="00586CE5" w:rsidRDefault="00586CE5" w:rsidP="00FD4CD2">
      <w:pPr>
        <w:pStyle w:val="Default"/>
        <w:jc w:val="both"/>
      </w:pPr>
    </w:p>
    <w:tbl>
      <w:tblPr>
        <w:tblW w:w="14494" w:type="dxa"/>
        <w:tblLook w:val="04A0" w:firstRow="1" w:lastRow="0" w:firstColumn="1" w:lastColumn="0" w:noHBand="0" w:noVBand="1"/>
      </w:tblPr>
      <w:tblGrid>
        <w:gridCol w:w="9646"/>
        <w:gridCol w:w="1164"/>
        <w:gridCol w:w="1512"/>
        <w:gridCol w:w="1008"/>
        <w:gridCol w:w="1164"/>
      </w:tblGrid>
      <w:tr w:rsidR="00353B8E" w:rsidRPr="00353B8E" w14:paraId="023220ED" w14:textId="77777777" w:rsidTr="00353B8E">
        <w:trPr>
          <w:trHeight w:val="271"/>
        </w:trPr>
        <w:tc>
          <w:tcPr>
            <w:tcW w:w="964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C0C1AB" w14:textId="77777777" w:rsidR="00353B8E" w:rsidRPr="00353B8E" w:rsidRDefault="00353B8E" w:rsidP="00353B8E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Program 1006 Socijalna zaštita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D281E7" w14:textId="77777777" w:rsidR="00353B8E" w:rsidRPr="00353B8E" w:rsidRDefault="00353B8E" w:rsidP="00353B8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61.137,00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CE7162" w14:textId="77777777" w:rsidR="00353B8E" w:rsidRPr="00353B8E" w:rsidRDefault="00353B8E" w:rsidP="00353B8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2.007,00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E076BE" w14:textId="77777777" w:rsidR="00353B8E" w:rsidRPr="00353B8E" w:rsidRDefault="00353B8E" w:rsidP="00353B8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3,28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38556D" w14:textId="77777777" w:rsidR="00353B8E" w:rsidRPr="00353B8E" w:rsidRDefault="00353B8E" w:rsidP="00353B8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63.144,00</w:t>
            </w:r>
          </w:p>
        </w:tc>
      </w:tr>
      <w:tr w:rsidR="00353B8E" w:rsidRPr="00353B8E" w14:paraId="5D013651" w14:textId="77777777" w:rsidTr="00353B8E">
        <w:trPr>
          <w:trHeight w:val="271"/>
        </w:trPr>
        <w:tc>
          <w:tcPr>
            <w:tcW w:w="964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25CDFB" w14:textId="77777777" w:rsidR="00353B8E" w:rsidRPr="00353B8E" w:rsidRDefault="00353B8E" w:rsidP="00353B8E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 A100001 Troškovi stanovanja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5C04A1" w14:textId="77777777" w:rsidR="00353B8E" w:rsidRPr="00353B8E" w:rsidRDefault="00353B8E" w:rsidP="00353B8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1.120,00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2A7B4B" w14:textId="77777777" w:rsidR="00353B8E" w:rsidRPr="00353B8E" w:rsidRDefault="00353B8E" w:rsidP="00353B8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C8A7D1" w14:textId="77777777" w:rsidR="00353B8E" w:rsidRPr="00353B8E" w:rsidRDefault="00353B8E" w:rsidP="00353B8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0,63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DABFE9" w14:textId="77777777" w:rsidR="00353B8E" w:rsidRPr="00353B8E" w:rsidRDefault="00353B8E" w:rsidP="00353B8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1.127,00</w:t>
            </w:r>
          </w:p>
        </w:tc>
      </w:tr>
      <w:tr w:rsidR="00353B8E" w:rsidRPr="00353B8E" w14:paraId="39D51DEE" w14:textId="77777777" w:rsidTr="00353B8E">
        <w:trPr>
          <w:trHeight w:val="271"/>
        </w:trPr>
        <w:tc>
          <w:tcPr>
            <w:tcW w:w="964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DA5BF4" w14:textId="77777777" w:rsidR="00353B8E" w:rsidRPr="00353B8E" w:rsidRDefault="00353B8E" w:rsidP="00353B8E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 A100002 Troškovi prijevoza starijih osoba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064F26" w14:textId="77777777" w:rsidR="00353B8E" w:rsidRPr="00353B8E" w:rsidRDefault="00353B8E" w:rsidP="00353B8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7.152,00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171E6D" w14:textId="77777777" w:rsidR="00353B8E" w:rsidRPr="00353B8E" w:rsidRDefault="00353B8E" w:rsidP="00353B8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F70939" w14:textId="77777777" w:rsidR="00353B8E" w:rsidRPr="00353B8E" w:rsidRDefault="00353B8E" w:rsidP="00353B8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29C772" w14:textId="77777777" w:rsidR="00353B8E" w:rsidRPr="00353B8E" w:rsidRDefault="00353B8E" w:rsidP="00353B8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7.152,00</w:t>
            </w:r>
          </w:p>
        </w:tc>
      </w:tr>
      <w:tr w:rsidR="00353B8E" w:rsidRPr="00353B8E" w14:paraId="65C930E7" w14:textId="77777777" w:rsidTr="00353B8E">
        <w:trPr>
          <w:trHeight w:val="271"/>
        </w:trPr>
        <w:tc>
          <w:tcPr>
            <w:tcW w:w="964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E65B5A" w14:textId="77777777" w:rsidR="00353B8E" w:rsidRPr="00353B8E" w:rsidRDefault="00353B8E" w:rsidP="00353B8E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 A100003 Pomoć socijalno ugroženim obiteljima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4B4FE1" w14:textId="77777777" w:rsidR="00353B8E" w:rsidRPr="00353B8E" w:rsidRDefault="00353B8E" w:rsidP="00353B8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12.865,00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444FD1" w14:textId="77777777" w:rsidR="00353B8E" w:rsidRPr="00353B8E" w:rsidRDefault="00353B8E" w:rsidP="00353B8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B6E00B" w14:textId="77777777" w:rsidR="00353B8E" w:rsidRPr="00353B8E" w:rsidRDefault="00353B8E" w:rsidP="00353B8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BDB4AE" w14:textId="77777777" w:rsidR="00353B8E" w:rsidRPr="00353B8E" w:rsidRDefault="00353B8E" w:rsidP="00353B8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12.865,00</w:t>
            </w:r>
          </w:p>
        </w:tc>
      </w:tr>
      <w:tr w:rsidR="00353B8E" w:rsidRPr="00353B8E" w14:paraId="1D16466D" w14:textId="77777777" w:rsidTr="00353B8E">
        <w:trPr>
          <w:trHeight w:val="271"/>
        </w:trPr>
        <w:tc>
          <w:tcPr>
            <w:tcW w:w="964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8CDA9B" w14:textId="77777777" w:rsidR="00353B8E" w:rsidRPr="00353B8E" w:rsidRDefault="00353B8E" w:rsidP="00353B8E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 A100005 Naknade umirovljenicima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AB3404" w14:textId="77777777" w:rsidR="00353B8E" w:rsidRPr="00353B8E" w:rsidRDefault="00353B8E" w:rsidP="00353B8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20.000,00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F750C6" w14:textId="77777777" w:rsidR="00353B8E" w:rsidRPr="00353B8E" w:rsidRDefault="00353B8E" w:rsidP="00353B8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E2952B" w14:textId="77777777" w:rsidR="00353B8E" w:rsidRPr="00353B8E" w:rsidRDefault="00353B8E" w:rsidP="00353B8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817946" w14:textId="77777777" w:rsidR="00353B8E" w:rsidRPr="00353B8E" w:rsidRDefault="00353B8E" w:rsidP="00353B8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22.000,00</w:t>
            </w:r>
          </w:p>
        </w:tc>
      </w:tr>
      <w:tr w:rsidR="00353B8E" w:rsidRPr="00353B8E" w14:paraId="09082CAA" w14:textId="77777777" w:rsidTr="00353B8E">
        <w:trPr>
          <w:trHeight w:val="271"/>
        </w:trPr>
        <w:tc>
          <w:tcPr>
            <w:tcW w:w="964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76A976" w14:textId="77777777" w:rsidR="00353B8E" w:rsidRPr="00353B8E" w:rsidRDefault="00353B8E" w:rsidP="00353B8E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Tekući projekt T100077 Program stambenog zbrinjavanja mladih obitelji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4FC325" w14:textId="77777777" w:rsidR="00353B8E" w:rsidRPr="00353B8E" w:rsidRDefault="00353B8E" w:rsidP="00353B8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20.000,00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FE53E3" w14:textId="77777777" w:rsidR="00353B8E" w:rsidRPr="00353B8E" w:rsidRDefault="00353B8E" w:rsidP="00353B8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E4DF3E" w14:textId="77777777" w:rsidR="00353B8E" w:rsidRPr="00353B8E" w:rsidRDefault="00353B8E" w:rsidP="00353B8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5514B6" w14:textId="77777777" w:rsidR="00353B8E" w:rsidRPr="00353B8E" w:rsidRDefault="00353B8E" w:rsidP="00353B8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20.000,00</w:t>
            </w:r>
          </w:p>
        </w:tc>
      </w:tr>
    </w:tbl>
    <w:p w14:paraId="507E0A34" w14:textId="77777777" w:rsidR="00586CE5" w:rsidRDefault="00586CE5" w:rsidP="00FD4CD2">
      <w:pPr>
        <w:pStyle w:val="Default"/>
        <w:jc w:val="both"/>
      </w:pPr>
    </w:p>
    <w:p w14:paraId="38259EB7" w14:textId="77777777" w:rsidR="00353B8E" w:rsidRPr="00353B8E" w:rsidRDefault="00353B8E" w:rsidP="00353B8E">
      <w:pPr>
        <w:tabs>
          <w:tab w:val="left" w:pos="6147"/>
        </w:tabs>
        <w:ind w:right="281"/>
        <w:jc w:val="both"/>
        <w:rPr>
          <w:sz w:val="22"/>
          <w:szCs w:val="22"/>
        </w:rPr>
      </w:pPr>
      <w:r w:rsidRPr="00353B8E">
        <w:rPr>
          <w:sz w:val="22"/>
          <w:szCs w:val="22"/>
        </w:rPr>
        <w:t xml:space="preserve">Programom </w:t>
      </w:r>
      <w:r w:rsidRPr="00353B8E">
        <w:rPr>
          <w:b/>
          <w:bCs/>
          <w:sz w:val="22"/>
          <w:szCs w:val="22"/>
        </w:rPr>
        <w:t>Socijalne zaštite</w:t>
      </w:r>
      <w:r w:rsidRPr="00353B8E">
        <w:rPr>
          <w:sz w:val="22"/>
          <w:szCs w:val="22"/>
        </w:rPr>
        <w:t xml:space="preserve"> se predviđaju sredstva za poticanje nataliteta odnosno pomoć za rođenje djeteta, naknadu štete od elementarnih nepogoda, pomoć obiteljima i kućanstvima, pomoći za stanovanje-financijska pomoć za </w:t>
      </w:r>
      <w:proofErr w:type="spellStart"/>
      <w:r w:rsidRPr="00353B8E">
        <w:rPr>
          <w:sz w:val="22"/>
          <w:szCs w:val="22"/>
        </w:rPr>
        <w:t>ogrijev</w:t>
      </w:r>
      <w:proofErr w:type="spellEnd"/>
      <w:r w:rsidRPr="00353B8E">
        <w:rPr>
          <w:sz w:val="22"/>
          <w:szCs w:val="22"/>
        </w:rPr>
        <w:t xml:space="preserve"> korisnicima zajamčene minimalne naknade, sufinanciranje javnog prijevoza starijih osoba, zakonski prijenos sredstava Crvenom križu, naknade umirovljenicima u obliku jednokratne financijske pomoći povodom uskrsnih/božićnih blagdana.</w:t>
      </w:r>
    </w:p>
    <w:p w14:paraId="1646A9B3" w14:textId="516465B4" w:rsidR="00353B8E" w:rsidRPr="00353B8E" w:rsidRDefault="00353B8E" w:rsidP="00353B8E">
      <w:pPr>
        <w:tabs>
          <w:tab w:val="left" w:pos="6147"/>
        </w:tabs>
        <w:ind w:right="281"/>
        <w:jc w:val="both"/>
        <w:rPr>
          <w:sz w:val="22"/>
          <w:szCs w:val="22"/>
        </w:rPr>
      </w:pPr>
      <w:r w:rsidRPr="00353B8E">
        <w:rPr>
          <w:sz w:val="22"/>
          <w:szCs w:val="22"/>
        </w:rPr>
        <w:t>U sklopu navedenog programa nalazi se i program stambenog zbrinjavanja mladih obitelji sukladno Program</w:t>
      </w:r>
      <w:r>
        <w:rPr>
          <w:sz w:val="22"/>
          <w:szCs w:val="22"/>
        </w:rPr>
        <w:t>u</w:t>
      </w:r>
      <w:r w:rsidRPr="00353B8E">
        <w:rPr>
          <w:sz w:val="22"/>
          <w:szCs w:val="22"/>
        </w:rPr>
        <w:t xml:space="preserve"> mjera za poticanje rješavanja stambenog pitanja mladih osoba na području Općine Dubravica </w:t>
      </w:r>
      <w:r>
        <w:rPr>
          <w:sz w:val="22"/>
          <w:szCs w:val="22"/>
        </w:rPr>
        <w:t xml:space="preserve">kojim se </w:t>
      </w:r>
      <w:r w:rsidRPr="00353B8E">
        <w:rPr>
          <w:sz w:val="22"/>
          <w:szCs w:val="22"/>
        </w:rPr>
        <w:t xml:space="preserve">namjerava pomoći  </w:t>
      </w:r>
      <w:r>
        <w:rPr>
          <w:sz w:val="22"/>
          <w:szCs w:val="22"/>
        </w:rPr>
        <w:t xml:space="preserve">mladom </w:t>
      </w:r>
      <w:r w:rsidRPr="00353B8E">
        <w:rPr>
          <w:sz w:val="22"/>
          <w:szCs w:val="22"/>
        </w:rPr>
        <w:t>stanovništvu u rješavanju stambene problematike.</w:t>
      </w:r>
      <w:r w:rsidRPr="00353B8E">
        <w:rPr>
          <w:sz w:val="22"/>
          <w:szCs w:val="22"/>
        </w:rPr>
        <w:br/>
        <w:t xml:space="preserve">Korisnici  mjera i olakšica iz Programa mjera za poticanje rješavanja stambenog pitanja mladih osoba na području Općine Dubravica su mlade obitelji i mlade osobe. Programom su propisane 3 Mjere: </w:t>
      </w:r>
    </w:p>
    <w:p w14:paraId="2FE8FBFD" w14:textId="77777777" w:rsidR="00353B8E" w:rsidRPr="00353B8E" w:rsidRDefault="00353B8E" w:rsidP="00353B8E">
      <w:pPr>
        <w:tabs>
          <w:tab w:val="left" w:pos="6147"/>
        </w:tabs>
        <w:ind w:right="281"/>
        <w:jc w:val="both"/>
        <w:rPr>
          <w:sz w:val="22"/>
          <w:szCs w:val="22"/>
        </w:rPr>
      </w:pPr>
      <w:r w:rsidRPr="00353B8E">
        <w:rPr>
          <w:sz w:val="22"/>
          <w:szCs w:val="22"/>
        </w:rPr>
        <w:t>MJERA 1.</w:t>
      </w:r>
    </w:p>
    <w:p w14:paraId="1817E916" w14:textId="77777777" w:rsidR="00353B8E" w:rsidRPr="00353B8E" w:rsidRDefault="00353B8E" w:rsidP="00353B8E">
      <w:pPr>
        <w:tabs>
          <w:tab w:val="left" w:pos="6147"/>
        </w:tabs>
        <w:ind w:right="281"/>
        <w:jc w:val="both"/>
        <w:rPr>
          <w:sz w:val="22"/>
          <w:szCs w:val="22"/>
        </w:rPr>
      </w:pPr>
      <w:r w:rsidRPr="00353B8E">
        <w:rPr>
          <w:sz w:val="22"/>
          <w:szCs w:val="22"/>
        </w:rPr>
        <w:t>STAMBENO ZBRINJAVANJE MLADIH OBITELJI I OSOBA PRODAJOM GRAĐEVINSKOG ZEMLJIŠTA U VLASNIŠTVU OPĆINE PO POVLAŠTENIM CIJENAMA RADI IZGRADNJE VLASTITE STAMBENE   ZGRADE NA  PODRUČJU OPĆINE</w:t>
      </w:r>
    </w:p>
    <w:p w14:paraId="6855B21A" w14:textId="77777777" w:rsidR="00353B8E" w:rsidRPr="00353B8E" w:rsidRDefault="00353B8E" w:rsidP="00353B8E">
      <w:pPr>
        <w:tabs>
          <w:tab w:val="left" w:pos="6147"/>
        </w:tabs>
        <w:ind w:right="281"/>
        <w:jc w:val="both"/>
        <w:rPr>
          <w:sz w:val="22"/>
          <w:szCs w:val="22"/>
        </w:rPr>
      </w:pPr>
      <w:r w:rsidRPr="00353B8E">
        <w:rPr>
          <w:sz w:val="22"/>
          <w:szCs w:val="22"/>
        </w:rPr>
        <w:lastRenderedPageBreak/>
        <w:t>MJERA2.</w:t>
      </w:r>
      <w:r w:rsidRPr="00353B8E">
        <w:rPr>
          <w:sz w:val="22"/>
          <w:szCs w:val="22"/>
        </w:rPr>
        <w:br/>
        <w:t>FINANCIJSKA POMOĆ PRI KUPNJI PRVE NEKRETNINE (GRAĐEVINSKOG ZEMLJIŠTA ILI STAMBENOG OBJEKTA RADI RJEŠAVANJA VLASTITOG STAMBENOG PITANJA NA PODRUČJU  OPĆINE)</w:t>
      </w:r>
    </w:p>
    <w:p w14:paraId="3A9E89BB" w14:textId="77777777" w:rsidR="00353B8E" w:rsidRPr="00353B8E" w:rsidRDefault="00353B8E" w:rsidP="00353B8E">
      <w:pPr>
        <w:tabs>
          <w:tab w:val="left" w:pos="6147"/>
        </w:tabs>
        <w:ind w:right="281"/>
        <w:jc w:val="both"/>
        <w:rPr>
          <w:sz w:val="22"/>
          <w:szCs w:val="22"/>
        </w:rPr>
      </w:pPr>
      <w:r w:rsidRPr="00353B8E">
        <w:rPr>
          <w:sz w:val="22"/>
          <w:szCs w:val="22"/>
        </w:rPr>
        <w:t>MJERA 3.</w:t>
      </w:r>
    </w:p>
    <w:p w14:paraId="6F168F31" w14:textId="77777777" w:rsidR="00353B8E" w:rsidRPr="00353B8E" w:rsidRDefault="00353B8E" w:rsidP="00353B8E">
      <w:pPr>
        <w:tabs>
          <w:tab w:val="left" w:pos="6147"/>
        </w:tabs>
        <w:ind w:right="281"/>
        <w:jc w:val="both"/>
        <w:rPr>
          <w:sz w:val="22"/>
          <w:szCs w:val="22"/>
        </w:rPr>
      </w:pPr>
      <w:r w:rsidRPr="00353B8E">
        <w:rPr>
          <w:sz w:val="22"/>
          <w:szCs w:val="22"/>
        </w:rPr>
        <w:t>POBOLJŠANJE KVALITETE STANOVANJA ULAGANJEM U IZGRADNJU NOVOG STAMBENOG OBJEKTA ILI REKONSTRUKCIJU KUĆE ILI STANA KOJIMA SE OSIGURAVA NOVI ILI POBOLJŠAVA POSTOJEĆI STAMBENI PROSTOR.</w:t>
      </w:r>
    </w:p>
    <w:p w14:paraId="4F8036D9" w14:textId="77777777" w:rsidR="00353B8E" w:rsidRPr="00353B8E" w:rsidRDefault="00353B8E" w:rsidP="00353B8E">
      <w:pPr>
        <w:tabs>
          <w:tab w:val="left" w:pos="6147"/>
        </w:tabs>
        <w:ind w:right="281"/>
        <w:jc w:val="both"/>
        <w:rPr>
          <w:sz w:val="22"/>
          <w:szCs w:val="22"/>
        </w:rPr>
      </w:pPr>
      <w:r w:rsidRPr="00353B8E">
        <w:rPr>
          <w:sz w:val="22"/>
          <w:szCs w:val="22"/>
        </w:rPr>
        <w:t>Za provođenje mjera provesti će se u 2026. godini Javni poziv/natječaj.</w:t>
      </w:r>
    </w:p>
    <w:p w14:paraId="04C4F9FA" w14:textId="77777777" w:rsidR="00353B8E" w:rsidRPr="00353B8E" w:rsidRDefault="00353B8E" w:rsidP="00353B8E">
      <w:pPr>
        <w:pStyle w:val="Default"/>
        <w:jc w:val="both"/>
        <w:rPr>
          <w:sz w:val="22"/>
          <w:szCs w:val="22"/>
        </w:rPr>
      </w:pPr>
      <w:r w:rsidRPr="00353B8E">
        <w:rPr>
          <w:sz w:val="22"/>
          <w:szCs w:val="22"/>
          <w:u w:val="single"/>
        </w:rPr>
        <w:t>Opći cilj</w:t>
      </w:r>
      <w:r w:rsidRPr="00353B8E">
        <w:rPr>
          <w:sz w:val="22"/>
          <w:szCs w:val="22"/>
        </w:rPr>
        <w:t>: ostvarenje većeg standarda za mještane općine Dubravica, poticanje rješavanja stambenog pitanja mladih osoba na području općine</w:t>
      </w:r>
    </w:p>
    <w:p w14:paraId="13B6A8D1" w14:textId="77777777" w:rsidR="00353B8E" w:rsidRPr="00353B8E" w:rsidRDefault="00353B8E" w:rsidP="00353B8E">
      <w:pPr>
        <w:pStyle w:val="Default"/>
        <w:jc w:val="both"/>
        <w:rPr>
          <w:sz w:val="22"/>
          <w:szCs w:val="22"/>
        </w:rPr>
      </w:pPr>
      <w:r w:rsidRPr="00353B8E">
        <w:rPr>
          <w:sz w:val="22"/>
          <w:szCs w:val="22"/>
          <w:u w:val="single"/>
        </w:rPr>
        <w:t>Posebni cilj</w:t>
      </w:r>
      <w:r w:rsidRPr="00353B8E">
        <w:rPr>
          <w:sz w:val="22"/>
          <w:szCs w:val="22"/>
        </w:rPr>
        <w:t>: Pomoć nezaposlenim, socijalno ugroženim obiteljima, mladim obiteljima radi rješavanja stambenog pitanja, pomoć umirovljenicima</w:t>
      </w:r>
    </w:p>
    <w:p w14:paraId="3442B544" w14:textId="38E00D8E" w:rsidR="003C2859" w:rsidRPr="00353B8E" w:rsidRDefault="00353B8E" w:rsidP="00504306">
      <w:pPr>
        <w:pStyle w:val="Default"/>
        <w:jc w:val="both"/>
        <w:rPr>
          <w:sz w:val="22"/>
          <w:szCs w:val="22"/>
        </w:rPr>
      </w:pPr>
      <w:r w:rsidRPr="00353B8E">
        <w:rPr>
          <w:sz w:val="22"/>
          <w:szCs w:val="22"/>
          <w:u w:val="single"/>
        </w:rPr>
        <w:t>Mjerilo uspješnosti</w:t>
      </w:r>
      <w:r w:rsidRPr="00353B8E">
        <w:rPr>
          <w:sz w:val="22"/>
          <w:szCs w:val="22"/>
        </w:rPr>
        <w:t>: Zadovoljstvo mještana uslugom</w:t>
      </w:r>
    </w:p>
    <w:tbl>
      <w:tblPr>
        <w:tblW w:w="14887" w:type="dxa"/>
        <w:tblLook w:val="04A0" w:firstRow="1" w:lastRow="0" w:firstColumn="1" w:lastColumn="0" w:noHBand="0" w:noVBand="1"/>
      </w:tblPr>
      <w:tblGrid>
        <w:gridCol w:w="1139"/>
        <w:gridCol w:w="928"/>
        <w:gridCol w:w="7683"/>
        <w:gridCol w:w="1405"/>
        <w:gridCol w:w="1350"/>
        <w:gridCol w:w="1350"/>
        <w:gridCol w:w="1032"/>
      </w:tblGrid>
      <w:tr w:rsidR="0058261A" w:rsidRPr="00CD3AD8" w14:paraId="34F5465E" w14:textId="77777777" w:rsidTr="00E11B18">
        <w:trPr>
          <w:trHeight w:val="646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A9F00" w14:textId="77777777" w:rsidR="0058261A" w:rsidRPr="00CD3AD8" w:rsidRDefault="0058261A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POZICIJA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82938C" w14:textId="77777777" w:rsidR="0058261A" w:rsidRPr="00CD3AD8" w:rsidRDefault="0058261A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 xml:space="preserve">BROJ </w:t>
            </w: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br/>
              <w:t>KONTA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345D0" w14:textId="77777777" w:rsidR="0058261A" w:rsidRPr="00CD3AD8" w:rsidRDefault="0058261A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VRSTA RASHODA / IZDATAKA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A223E" w14:textId="77777777" w:rsidR="0058261A" w:rsidRPr="00CD3AD8" w:rsidRDefault="0058261A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PLANIRANO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06ABC" w14:textId="77777777" w:rsidR="0058261A" w:rsidRPr="00CD3AD8" w:rsidRDefault="0058261A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PROMJENA 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8B6956" w14:textId="77777777" w:rsidR="0058261A" w:rsidRPr="00CD3AD8" w:rsidRDefault="0058261A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 xml:space="preserve">PROMJENA </w:t>
            </w: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br/>
              <w:t>POSTOTAK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50D8B" w14:textId="77777777" w:rsidR="0058261A" w:rsidRPr="00CD3AD8" w:rsidRDefault="0058261A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NOVI IZNOS</w:t>
            </w:r>
          </w:p>
        </w:tc>
      </w:tr>
    </w:tbl>
    <w:p w14:paraId="66BA2AAB" w14:textId="77777777" w:rsidR="0058261A" w:rsidRDefault="0058261A" w:rsidP="00504306">
      <w:pPr>
        <w:pStyle w:val="Default"/>
        <w:jc w:val="both"/>
      </w:pPr>
    </w:p>
    <w:tbl>
      <w:tblPr>
        <w:tblW w:w="14667" w:type="dxa"/>
        <w:tblLook w:val="04A0" w:firstRow="1" w:lastRow="0" w:firstColumn="1" w:lastColumn="0" w:noHBand="0" w:noVBand="1"/>
      </w:tblPr>
      <w:tblGrid>
        <w:gridCol w:w="9761"/>
        <w:gridCol w:w="1178"/>
        <w:gridCol w:w="1530"/>
        <w:gridCol w:w="1020"/>
        <w:gridCol w:w="1178"/>
      </w:tblGrid>
      <w:tr w:rsidR="00353B8E" w:rsidRPr="00353B8E" w14:paraId="4AA677B2" w14:textId="77777777" w:rsidTr="00353B8E">
        <w:trPr>
          <w:trHeight w:val="268"/>
        </w:trPr>
        <w:tc>
          <w:tcPr>
            <w:tcW w:w="976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FDEE46" w14:textId="77777777" w:rsidR="00353B8E" w:rsidRPr="00353B8E" w:rsidRDefault="00353B8E" w:rsidP="00353B8E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Program 1007 Zdravstvo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AA9AD8" w14:textId="77777777" w:rsidR="00353B8E" w:rsidRPr="00353B8E" w:rsidRDefault="00353B8E" w:rsidP="00353B8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1.328,00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0318C5" w14:textId="77777777" w:rsidR="00353B8E" w:rsidRPr="00353B8E" w:rsidRDefault="00353B8E" w:rsidP="00353B8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DA48A3" w14:textId="77777777" w:rsidR="00353B8E" w:rsidRPr="00353B8E" w:rsidRDefault="00353B8E" w:rsidP="00353B8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214D7C" w14:textId="77777777" w:rsidR="00353B8E" w:rsidRPr="00353B8E" w:rsidRDefault="00353B8E" w:rsidP="00353B8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1.328,00</w:t>
            </w:r>
          </w:p>
        </w:tc>
      </w:tr>
      <w:tr w:rsidR="00353B8E" w:rsidRPr="00353B8E" w14:paraId="7984FE00" w14:textId="77777777" w:rsidTr="00353B8E">
        <w:trPr>
          <w:trHeight w:val="268"/>
        </w:trPr>
        <w:tc>
          <w:tcPr>
            <w:tcW w:w="976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4AC5D9" w14:textId="77777777" w:rsidR="00353B8E" w:rsidRPr="00353B8E" w:rsidRDefault="00353B8E" w:rsidP="00353B8E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 A100003 Sufinanciranje hitne medicinske pomoći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94FC09" w14:textId="77777777" w:rsidR="00353B8E" w:rsidRPr="00353B8E" w:rsidRDefault="00353B8E" w:rsidP="00353B8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1.328,00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95B5D1" w14:textId="77777777" w:rsidR="00353B8E" w:rsidRPr="00353B8E" w:rsidRDefault="00353B8E" w:rsidP="00353B8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6CF6E2" w14:textId="77777777" w:rsidR="00353B8E" w:rsidRPr="00353B8E" w:rsidRDefault="00353B8E" w:rsidP="00353B8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47FB6B" w14:textId="77777777" w:rsidR="00353B8E" w:rsidRPr="00353B8E" w:rsidRDefault="00353B8E" w:rsidP="00353B8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1.328,00</w:t>
            </w:r>
          </w:p>
        </w:tc>
      </w:tr>
    </w:tbl>
    <w:p w14:paraId="67F2D17F" w14:textId="77777777" w:rsidR="00CD3AD8" w:rsidRDefault="00CD3AD8" w:rsidP="00504306">
      <w:pPr>
        <w:pStyle w:val="Default"/>
        <w:jc w:val="both"/>
      </w:pPr>
    </w:p>
    <w:p w14:paraId="6CF2C9F8" w14:textId="77777777" w:rsidR="00353B8E" w:rsidRPr="00353B8E" w:rsidRDefault="00353B8E" w:rsidP="00353B8E">
      <w:pPr>
        <w:tabs>
          <w:tab w:val="left" w:pos="6147"/>
        </w:tabs>
        <w:ind w:right="281"/>
        <w:jc w:val="both"/>
        <w:rPr>
          <w:sz w:val="22"/>
          <w:szCs w:val="22"/>
        </w:rPr>
      </w:pPr>
      <w:r w:rsidRPr="00353B8E">
        <w:rPr>
          <w:sz w:val="22"/>
          <w:szCs w:val="22"/>
        </w:rPr>
        <w:t xml:space="preserve">Navedeni program </w:t>
      </w:r>
      <w:r w:rsidRPr="00353B8E">
        <w:rPr>
          <w:b/>
          <w:bCs/>
          <w:sz w:val="22"/>
          <w:szCs w:val="22"/>
        </w:rPr>
        <w:t xml:space="preserve">Zdravstva </w:t>
      </w:r>
      <w:r w:rsidRPr="00353B8E">
        <w:rPr>
          <w:sz w:val="22"/>
          <w:szCs w:val="22"/>
        </w:rPr>
        <w:t>uključuje sufinanciranje rada Zavoda za hitnu medicinu Zagrebačke županije.</w:t>
      </w:r>
    </w:p>
    <w:p w14:paraId="393B1EE3" w14:textId="77777777" w:rsidR="00353B8E" w:rsidRPr="00353B8E" w:rsidRDefault="00353B8E" w:rsidP="00353B8E">
      <w:pPr>
        <w:tabs>
          <w:tab w:val="left" w:pos="6147"/>
        </w:tabs>
        <w:ind w:right="281"/>
        <w:jc w:val="both"/>
        <w:rPr>
          <w:sz w:val="22"/>
          <w:szCs w:val="22"/>
        </w:rPr>
      </w:pPr>
      <w:r w:rsidRPr="00353B8E">
        <w:rPr>
          <w:sz w:val="22"/>
          <w:szCs w:val="22"/>
        </w:rPr>
        <w:t>Naime, uslijed povećanja svih troškova poslovanja, od cijene goriva do troškova plaća rezervnih dijelova i održavanja, Zavod je došao u situaciju otežanog poslovanja prvenstveno iz razloga nedovoljnog financiranja od strane HZZO, ali i zbog rada sa većim brojem timova hitne medicine i sanitetskog prijevoza od ugovorenog.</w:t>
      </w:r>
    </w:p>
    <w:p w14:paraId="2C1CC49B" w14:textId="77777777" w:rsidR="00353B8E" w:rsidRPr="00353B8E" w:rsidRDefault="00353B8E" w:rsidP="00353B8E">
      <w:pPr>
        <w:pStyle w:val="Default"/>
        <w:jc w:val="both"/>
        <w:rPr>
          <w:sz w:val="22"/>
          <w:szCs w:val="22"/>
        </w:rPr>
      </w:pPr>
      <w:r w:rsidRPr="00353B8E">
        <w:rPr>
          <w:sz w:val="22"/>
          <w:szCs w:val="22"/>
          <w:u w:val="single"/>
        </w:rPr>
        <w:t>Opći cilj</w:t>
      </w:r>
      <w:r w:rsidRPr="00353B8E">
        <w:rPr>
          <w:sz w:val="22"/>
          <w:szCs w:val="22"/>
        </w:rPr>
        <w:t>: Ostvarenje većeg standarda za mještane općine Dubravica</w:t>
      </w:r>
    </w:p>
    <w:p w14:paraId="66AF357D" w14:textId="77777777" w:rsidR="00353B8E" w:rsidRPr="00353B8E" w:rsidRDefault="00353B8E" w:rsidP="00353B8E">
      <w:pPr>
        <w:pStyle w:val="Default"/>
        <w:jc w:val="both"/>
        <w:rPr>
          <w:sz w:val="22"/>
          <w:szCs w:val="22"/>
        </w:rPr>
      </w:pPr>
      <w:r w:rsidRPr="00353B8E">
        <w:rPr>
          <w:sz w:val="22"/>
          <w:szCs w:val="22"/>
          <w:u w:val="single"/>
        </w:rPr>
        <w:t>Posebni cilj</w:t>
      </w:r>
      <w:r w:rsidRPr="00353B8E">
        <w:rPr>
          <w:sz w:val="22"/>
          <w:szCs w:val="22"/>
        </w:rPr>
        <w:t xml:space="preserve">: Osigurati kvalitetu života </w:t>
      </w:r>
    </w:p>
    <w:p w14:paraId="4C52D804" w14:textId="4670CE2D" w:rsidR="0058261A" w:rsidRPr="00353B8E" w:rsidRDefault="00353B8E" w:rsidP="0091319B">
      <w:pPr>
        <w:pStyle w:val="Default"/>
        <w:jc w:val="both"/>
        <w:rPr>
          <w:sz w:val="22"/>
          <w:szCs w:val="22"/>
        </w:rPr>
      </w:pPr>
      <w:r w:rsidRPr="00353B8E">
        <w:rPr>
          <w:sz w:val="22"/>
          <w:szCs w:val="22"/>
          <w:u w:val="single"/>
        </w:rPr>
        <w:t>Mjerilo uspješnosti</w:t>
      </w:r>
      <w:r w:rsidRPr="00353B8E">
        <w:rPr>
          <w:sz w:val="22"/>
          <w:szCs w:val="22"/>
        </w:rPr>
        <w:t>: Zadovoljstvo mještana uslugom</w:t>
      </w:r>
    </w:p>
    <w:tbl>
      <w:tblPr>
        <w:tblW w:w="14951" w:type="dxa"/>
        <w:tblLook w:val="04A0" w:firstRow="1" w:lastRow="0" w:firstColumn="1" w:lastColumn="0" w:noHBand="0" w:noVBand="1"/>
      </w:tblPr>
      <w:tblGrid>
        <w:gridCol w:w="1139"/>
        <w:gridCol w:w="928"/>
        <w:gridCol w:w="7739"/>
        <w:gridCol w:w="1405"/>
        <w:gridCol w:w="1350"/>
        <w:gridCol w:w="1350"/>
        <w:gridCol w:w="1040"/>
      </w:tblGrid>
      <w:tr w:rsidR="0058261A" w:rsidRPr="00CD3AD8" w14:paraId="0799816E" w14:textId="77777777" w:rsidTr="00E11B18">
        <w:trPr>
          <w:trHeight w:val="73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F4331" w14:textId="77777777" w:rsidR="0058261A" w:rsidRPr="00CD3AD8" w:rsidRDefault="0058261A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POZICIJA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41AAF4" w14:textId="77777777" w:rsidR="0058261A" w:rsidRPr="00CD3AD8" w:rsidRDefault="0058261A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 xml:space="preserve">BROJ </w:t>
            </w: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br/>
              <w:t>KONTA</w:t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85219" w14:textId="77777777" w:rsidR="0058261A" w:rsidRPr="00CD3AD8" w:rsidRDefault="0058261A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VRSTA RASHODA / IZDATAKA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23B83" w14:textId="77777777" w:rsidR="0058261A" w:rsidRPr="00CD3AD8" w:rsidRDefault="0058261A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PLANIRANO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1CD6F" w14:textId="77777777" w:rsidR="0058261A" w:rsidRPr="00CD3AD8" w:rsidRDefault="0058261A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PROMJENA 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A2E1AE" w14:textId="77777777" w:rsidR="0058261A" w:rsidRPr="00CD3AD8" w:rsidRDefault="0058261A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 xml:space="preserve">PROMJENA </w:t>
            </w: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br/>
              <w:t>POSTOTAK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8BF8D" w14:textId="77777777" w:rsidR="0058261A" w:rsidRPr="00CD3AD8" w:rsidRDefault="0058261A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NOVI IZNOS</w:t>
            </w:r>
          </w:p>
        </w:tc>
      </w:tr>
    </w:tbl>
    <w:p w14:paraId="2B207E79" w14:textId="77777777" w:rsidR="0058261A" w:rsidRDefault="0058261A" w:rsidP="0091319B">
      <w:pPr>
        <w:pStyle w:val="Default"/>
        <w:jc w:val="both"/>
      </w:pPr>
    </w:p>
    <w:tbl>
      <w:tblPr>
        <w:tblW w:w="14677" w:type="dxa"/>
        <w:tblLook w:val="04A0" w:firstRow="1" w:lastRow="0" w:firstColumn="1" w:lastColumn="0" w:noHBand="0" w:noVBand="1"/>
      </w:tblPr>
      <w:tblGrid>
        <w:gridCol w:w="9768"/>
        <w:gridCol w:w="1217"/>
        <w:gridCol w:w="1531"/>
        <w:gridCol w:w="1020"/>
        <w:gridCol w:w="1217"/>
      </w:tblGrid>
      <w:tr w:rsidR="00353B8E" w:rsidRPr="00353B8E" w14:paraId="6F58AA37" w14:textId="77777777" w:rsidTr="00353B8E">
        <w:trPr>
          <w:trHeight w:val="263"/>
        </w:trPr>
        <w:tc>
          <w:tcPr>
            <w:tcW w:w="97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2A43A6" w14:textId="77777777" w:rsidR="00353B8E" w:rsidRPr="00353B8E" w:rsidRDefault="00353B8E" w:rsidP="00353B8E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Program 1008 Održavanje komunalne infrastrukture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721D5C" w14:textId="77777777" w:rsidR="00353B8E" w:rsidRPr="00353B8E" w:rsidRDefault="00353B8E" w:rsidP="00353B8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129.564,00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DD1508" w14:textId="77777777" w:rsidR="00353B8E" w:rsidRPr="00353B8E" w:rsidRDefault="00353B8E" w:rsidP="00353B8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33.590,00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7CC01B" w14:textId="77777777" w:rsidR="00353B8E" w:rsidRPr="00353B8E" w:rsidRDefault="00353B8E" w:rsidP="00353B8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25,93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E2A173" w14:textId="77777777" w:rsidR="00353B8E" w:rsidRPr="00353B8E" w:rsidRDefault="00353B8E" w:rsidP="00353B8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163.154,00</w:t>
            </w:r>
          </w:p>
        </w:tc>
      </w:tr>
      <w:tr w:rsidR="00353B8E" w:rsidRPr="00353B8E" w14:paraId="20A58783" w14:textId="77777777" w:rsidTr="00353B8E">
        <w:trPr>
          <w:trHeight w:val="263"/>
        </w:trPr>
        <w:tc>
          <w:tcPr>
            <w:tcW w:w="97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87007C" w14:textId="77777777" w:rsidR="00353B8E" w:rsidRPr="00353B8E" w:rsidRDefault="00353B8E" w:rsidP="00353B8E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 A100001 Javna rasvjeta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2A5C4E" w14:textId="77777777" w:rsidR="00353B8E" w:rsidRPr="00353B8E" w:rsidRDefault="00353B8E" w:rsidP="00353B8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50.675,00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23EC35" w14:textId="77777777" w:rsidR="00353B8E" w:rsidRPr="00353B8E" w:rsidRDefault="00353B8E" w:rsidP="00353B8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1.125,00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299F38" w14:textId="77777777" w:rsidR="00353B8E" w:rsidRPr="00353B8E" w:rsidRDefault="00353B8E" w:rsidP="00353B8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2,22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CE0BBF" w14:textId="77777777" w:rsidR="00353B8E" w:rsidRPr="00353B8E" w:rsidRDefault="00353B8E" w:rsidP="00353B8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51.800,00</w:t>
            </w:r>
          </w:p>
        </w:tc>
      </w:tr>
      <w:tr w:rsidR="00353B8E" w:rsidRPr="00353B8E" w14:paraId="30A8CCE3" w14:textId="77777777" w:rsidTr="00353B8E">
        <w:trPr>
          <w:trHeight w:val="263"/>
        </w:trPr>
        <w:tc>
          <w:tcPr>
            <w:tcW w:w="97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97897E" w14:textId="77777777" w:rsidR="00353B8E" w:rsidRPr="00353B8E" w:rsidRDefault="00353B8E" w:rsidP="00353B8E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 A100002 Održavanje javnih površina, građevina javne namjene, kanala oborinske odvodnje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827034" w14:textId="77777777" w:rsidR="00353B8E" w:rsidRPr="00353B8E" w:rsidRDefault="00353B8E" w:rsidP="00353B8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17.619,00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17636B" w14:textId="77777777" w:rsidR="00353B8E" w:rsidRPr="00353B8E" w:rsidRDefault="00353B8E" w:rsidP="00353B8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4DC256" w14:textId="77777777" w:rsidR="00353B8E" w:rsidRPr="00353B8E" w:rsidRDefault="00353B8E" w:rsidP="00353B8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251524" w14:textId="77777777" w:rsidR="00353B8E" w:rsidRPr="00353B8E" w:rsidRDefault="00353B8E" w:rsidP="00353B8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17.619,00</w:t>
            </w:r>
          </w:p>
        </w:tc>
      </w:tr>
      <w:tr w:rsidR="00353B8E" w:rsidRPr="00353B8E" w14:paraId="1F3CFDD1" w14:textId="77777777" w:rsidTr="00353B8E">
        <w:trPr>
          <w:trHeight w:val="263"/>
        </w:trPr>
        <w:tc>
          <w:tcPr>
            <w:tcW w:w="97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40B7A7" w14:textId="77777777" w:rsidR="00353B8E" w:rsidRPr="00353B8E" w:rsidRDefault="00353B8E" w:rsidP="00353B8E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 A100003 Održavanje nerazvrstanih cesta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D274AE" w14:textId="77777777" w:rsidR="00353B8E" w:rsidRPr="00353B8E" w:rsidRDefault="00353B8E" w:rsidP="00353B8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35.969,00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D33073" w14:textId="77777777" w:rsidR="00353B8E" w:rsidRPr="00353B8E" w:rsidRDefault="00353B8E" w:rsidP="00353B8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16.770,00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F65B36" w14:textId="77777777" w:rsidR="00353B8E" w:rsidRPr="00353B8E" w:rsidRDefault="00353B8E" w:rsidP="00353B8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46,62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15D945" w14:textId="77777777" w:rsidR="00353B8E" w:rsidRPr="00353B8E" w:rsidRDefault="00353B8E" w:rsidP="00353B8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52.739,00</w:t>
            </w:r>
          </w:p>
        </w:tc>
      </w:tr>
      <w:tr w:rsidR="00353B8E" w:rsidRPr="00353B8E" w14:paraId="00D75966" w14:textId="77777777" w:rsidTr="00353B8E">
        <w:trPr>
          <w:trHeight w:val="263"/>
        </w:trPr>
        <w:tc>
          <w:tcPr>
            <w:tcW w:w="97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DEBBA4" w14:textId="77777777" w:rsidR="00353B8E" w:rsidRPr="00353B8E" w:rsidRDefault="00353B8E" w:rsidP="00353B8E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 A100004 Zimsko održavanje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D15FF0" w14:textId="77777777" w:rsidR="00353B8E" w:rsidRPr="00353B8E" w:rsidRDefault="00353B8E" w:rsidP="00353B8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7.834,00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5A6077" w14:textId="77777777" w:rsidR="00353B8E" w:rsidRPr="00353B8E" w:rsidRDefault="00353B8E" w:rsidP="00353B8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7.570,00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338CC0" w14:textId="77777777" w:rsidR="00353B8E" w:rsidRPr="00353B8E" w:rsidRDefault="00353B8E" w:rsidP="00353B8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96,63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AB5B39" w14:textId="77777777" w:rsidR="00353B8E" w:rsidRPr="00353B8E" w:rsidRDefault="00353B8E" w:rsidP="00353B8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15.404,00</w:t>
            </w:r>
          </w:p>
        </w:tc>
      </w:tr>
      <w:tr w:rsidR="00353B8E" w:rsidRPr="00353B8E" w14:paraId="721C9A8E" w14:textId="77777777" w:rsidTr="00353B8E">
        <w:trPr>
          <w:trHeight w:val="263"/>
        </w:trPr>
        <w:tc>
          <w:tcPr>
            <w:tcW w:w="97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6A6730" w14:textId="77777777" w:rsidR="00353B8E" w:rsidRPr="00353B8E" w:rsidRDefault="00353B8E" w:rsidP="00353B8E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 A100005 Groblje, mrtvačnica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0553BD" w14:textId="77777777" w:rsidR="00353B8E" w:rsidRPr="00353B8E" w:rsidRDefault="00353B8E" w:rsidP="00353B8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16.137,00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6A2F15" w14:textId="77777777" w:rsidR="00353B8E" w:rsidRPr="00353B8E" w:rsidRDefault="00353B8E" w:rsidP="00353B8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8.125,00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9D2606" w14:textId="77777777" w:rsidR="00353B8E" w:rsidRPr="00353B8E" w:rsidRDefault="00353B8E" w:rsidP="00353B8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50,35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C89582" w14:textId="77777777" w:rsidR="00353B8E" w:rsidRPr="00353B8E" w:rsidRDefault="00353B8E" w:rsidP="00353B8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24.262,00</w:t>
            </w:r>
          </w:p>
        </w:tc>
      </w:tr>
      <w:tr w:rsidR="00353B8E" w:rsidRPr="00353B8E" w14:paraId="3AC1537D" w14:textId="77777777" w:rsidTr="00353B8E">
        <w:trPr>
          <w:trHeight w:val="263"/>
        </w:trPr>
        <w:tc>
          <w:tcPr>
            <w:tcW w:w="97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C4BA4E" w14:textId="77777777" w:rsidR="00353B8E" w:rsidRPr="00353B8E" w:rsidRDefault="00353B8E" w:rsidP="00353B8E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lastRenderedPageBreak/>
              <w:t>Tekući projekt T100001 Pojačano održavanje nerazvrstanih cesta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2C379A" w14:textId="77777777" w:rsidR="00353B8E" w:rsidRPr="00353B8E" w:rsidRDefault="00353B8E" w:rsidP="00353B8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1.330,00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5DCCB0" w14:textId="77777777" w:rsidR="00353B8E" w:rsidRPr="00353B8E" w:rsidRDefault="00353B8E" w:rsidP="00353B8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824930" w14:textId="77777777" w:rsidR="00353B8E" w:rsidRPr="00353B8E" w:rsidRDefault="00353B8E" w:rsidP="00353B8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3E9AB1" w14:textId="77777777" w:rsidR="00353B8E" w:rsidRPr="00353B8E" w:rsidRDefault="00353B8E" w:rsidP="00353B8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353B8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1.330,00</w:t>
            </w:r>
          </w:p>
        </w:tc>
      </w:tr>
    </w:tbl>
    <w:p w14:paraId="30FFED56" w14:textId="77777777" w:rsidR="0058261A" w:rsidRDefault="0058261A" w:rsidP="0091319B">
      <w:pPr>
        <w:pStyle w:val="Default"/>
        <w:jc w:val="both"/>
      </w:pPr>
    </w:p>
    <w:p w14:paraId="37C986E9" w14:textId="77777777" w:rsidR="00353B8E" w:rsidRPr="00353B8E" w:rsidRDefault="00353B8E" w:rsidP="00353B8E">
      <w:pPr>
        <w:tabs>
          <w:tab w:val="left" w:pos="6147"/>
        </w:tabs>
        <w:ind w:right="281"/>
        <w:jc w:val="both"/>
        <w:rPr>
          <w:sz w:val="22"/>
          <w:szCs w:val="22"/>
        </w:rPr>
      </w:pPr>
      <w:r w:rsidRPr="00353B8E">
        <w:rPr>
          <w:b/>
          <w:bCs/>
          <w:sz w:val="22"/>
          <w:szCs w:val="22"/>
        </w:rPr>
        <w:t>Program održavanja komunalne infrastrukture</w:t>
      </w:r>
      <w:r w:rsidRPr="00353B8E">
        <w:rPr>
          <w:sz w:val="22"/>
          <w:szCs w:val="22"/>
        </w:rPr>
        <w:t xml:space="preserve"> uključuje održavanje postojećih objekata komunalne infrastrukture potrebnih za obavljanje komunalnih  djelatnosti, te se nastoji  dovesti komunalnu infrastrukturu na stupanj prihvatljiv za korištenje i sigurnost građana.</w:t>
      </w:r>
    </w:p>
    <w:p w14:paraId="49496B4A" w14:textId="77777777" w:rsidR="00353B8E" w:rsidRPr="00353B8E" w:rsidRDefault="00353B8E" w:rsidP="00353B8E">
      <w:pPr>
        <w:jc w:val="both"/>
        <w:rPr>
          <w:sz w:val="18"/>
          <w:szCs w:val="18"/>
        </w:rPr>
      </w:pPr>
      <w:r w:rsidRPr="00353B8E">
        <w:rPr>
          <w:sz w:val="22"/>
          <w:szCs w:val="22"/>
        </w:rPr>
        <w:t>Programom su obuhvaćeni: električna energija – javna rasvjeta, energetska usluga, održavanje javne rasvjete s ciljem osvjetljavanja cijelog područja Općine Dubravica, održavanje javnih zelenih površina, građevina javne namjene, kanala oborinske odvodnje, održavanje nerazvrstanih cesta, nabava materijala i opreme za održavanje cesta (šljunak), košnja trave i raslinja uz nerazvrstane ceste, zimsko održavanje nerazvrstanih cesta, održavanje groblja i mrtvačnice,  održavanje čistoće javnih površina (nogostup), pojačano održavanje nerazvrstanih cesta – sanacija cijevnog propusta – Vinski put.</w:t>
      </w:r>
    </w:p>
    <w:p w14:paraId="20A5DD23" w14:textId="77777777" w:rsidR="00353B8E" w:rsidRPr="00353B8E" w:rsidRDefault="00353B8E" w:rsidP="00353B8E">
      <w:pPr>
        <w:pStyle w:val="Default"/>
        <w:jc w:val="both"/>
        <w:rPr>
          <w:sz w:val="22"/>
          <w:szCs w:val="22"/>
        </w:rPr>
      </w:pPr>
      <w:r w:rsidRPr="00353B8E">
        <w:rPr>
          <w:sz w:val="22"/>
          <w:szCs w:val="22"/>
          <w:u w:val="single"/>
        </w:rPr>
        <w:t>Opći cilj</w:t>
      </w:r>
      <w:r w:rsidRPr="00353B8E">
        <w:rPr>
          <w:sz w:val="22"/>
          <w:szCs w:val="22"/>
        </w:rPr>
        <w:t xml:space="preserve">: Obavljanje komunalne djelatnosti </w:t>
      </w:r>
    </w:p>
    <w:p w14:paraId="162146BB" w14:textId="77777777" w:rsidR="00353B8E" w:rsidRPr="00353B8E" w:rsidRDefault="00353B8E" w:rsidP="00353B8E">
      <w:pPr>
        <w:pStyle w:val="Default"/>
        <w:jc w:val="both"/>
        <w:rPr>
          <w:sz w:val="22"/>
          <w:szCs w:val="22"/>
        </w:rPr>
      </w:pPr>
      <w:r w:rsidRPr="00353B8E">
        <w:rPr>
          <w:sz w:val="22"/>
          <w:szCs w:val="22"/>
          <w:u w:val="single"/>
        </w:rPr>
        <w:t>Posebni cilj</w:t>
      </w:r>
      <w:r w:rsidRPr="00353B8E">
        <w:rPr>
          <w:sz w:val="22"/>
          <w:szCs w:val="22"/>
        </w:rPr>
        <w:t>: Kvalitetno i kontinuirano obavljanje i održavanje komunalne infrastrukture</w:t>
      </w:r>
    </w:p>
    <w:p w14:paraId="15A3448F" w14:textId="77777777" w:rsidR="00353B8E" w:rsidRPr="00353B8E" w:rsidRDefault="00353B8E" w:rsidP="00353B8E">
      <w:pPr>
        <w:pStyle w:val="Default"/>
        <w:jc w:val="both"/>
        <w:rPr>
          <w:sz w:val="22"/>
          <w:szCs w:val="22"/>
        </w:rPr>
      </w:pPr>
      <w:r w:rsidRPr="00353B8E">
        <w:rPr>
          <w:sz w:val="22"/>
          <w:szCs w:val="22"/>
          <w:u w:val="single"/>
        </w:rPr>
        <w:t>Mjerilo uspješnosti</w:t>
      </w:r>
      <w:r w:rsidRPr="00353B8E">
        <w:rPr>
          <w:sz w:val="22"/>
          <w:szCs w:val="22"/>
        </w:rPr>
        <w:t>: Zadovoljstvo mještana uslugom, stupanj čistoće javnih površina, funkcionalnost javne rasvjete, efikasnost zimske službe.</w:t>
      </w:r>
    </w:p>
    <w:p w14:paraId="020E54F9" w14:textId="77777777" w:rsidR="0058261A" w:rsidRDefault="0058261A" w:rsidP="0091319B">
      <w:pPr>
        <w:pStyle w:val="Default"/>
        <w:jc w:val="both"/>
      </w:pPr>
    </w:p>
    <w:tbl>
      <w:tblPr>
        <w:tblW w:w="14994" w:type="dxa"/>
        <w:tblLook w:val="04A0" w:firstRow="1" w:lastRow="0" w:firstColumn="1" w:lastColumn="0" w:noHBand="0" w:noVBand="1"/>
      </w:tblPr>
      <w:tblGrid>
        <w:gridCol w:w="1139"/>
        <w:gridCol w:w="928"/>
        <w:gridCol w:w="7773"/>
        <w:gridCol w:w="1405"/>
        <w:gridCol w:w="1354"/>
        <w:gridCol w:w="1350"/>
        <w:gridCol w:w="1045"/>
      </w:tblGrid>
      <w:tr w:rsidR="0058261A" w:rsidRPr="00CD3AD8" w14:paraId="50E0F05E" w14:textId="77777777" w:rsidTr="00E11B18">
        <w:trPr>
          <w:trHeight w:val="744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02F01" w14:textId="77777777" w:rsidR="0058261A" w:rsidRPr="00CD3AD8" w:rsidRDefault="0058261A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POZICIJA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B82FE7" w14:textId="77777777" w:rsidR="0058261A" w:rsidRPr="00CD3AD8" w:rsidRDefault="0058261A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 xml:space="preserve">BROJ </w:t>
            </w: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br/>
              <w:t>KONTA</w:t>
            </w:r>
          </w:p>
        </w:tc>
        <w:tc>
          <w:tcPr>
            <w:tcW w:w="7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27D7E" w14:textId="77777777" w:rsidR="0058261A" w:rsidRPr="00CD3AD8" w:rsidRDefault="0058261A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VRSTA RASHODA / IZDATAKA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53D0A" w14:textId="77777777" w:rsidR="0058261A" w:rsidRPr="00CD3AD8" w:rsidRDefault="0058261A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PLANIRANO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3829F" w14:textId="77777777" w:rsidR="0058261A" w:rsidRPr="00CD3AD8" w:rsidRDefault="0058261A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PROMJENA 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16ED5F" w14:textId="77777777" w:rsidR="0058261A" w:rsidRPr="00CD3AD8" w:rsidRDefault="0058261A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 xml:space="preserve">PROMJENA </w:t>
            </w: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br/>
              <w:t>POSTOTAK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D26A9" w14:textId="77777777" w:rsidR="0058261A" w:rsidRPr="00CD3AD8" w:rsidRDefault="0058261A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NOVI IZNOS</w:t>
            </w:r>
          </w:p>
        </w:tc>
      </w:tr>
    </w:tbl>
    <w:p w14:paraId="62EE00E4" w14:textId="77777777" w:rsidR="0058261A" w:rsidRDefault="0058261A" w:rsidP="0091319B">
      <w:pPr>
        <w:pStyle w:val="Default"/>
        <w:jc w:val="both"/>
      </w:pPr>
    </w:p>
    <w:tbl>
      <w:tblPr>
        <w:tblW w:w="14730" w:type="dxa"/>
        <w:tblLook w:val="04A0" w:firstRow="1" w:lastRow="0" w:firstColumn="1" w:lastColumn="0" w:noHBand="0" w:noVBand="1"/>
      </w:tblPr>
      <w:tblGrid>
        <w:gridCol w:w="9804"/>
        <w:gridCol w:w="1183"/>
        <w:gridCol w:w="1536"/>
        <w:gridCol w:w="1024"/>
        <w:gridCol w:w="1183"/>
      </w:tblGrid>
      <w:tr w:rsidR="00791274" w:rsidRPr="00791274" w14:paraId="60005129" w14:textId="77777777" w:rsidTr="00791274">
        <w:trPr>
          <w:trHeight w:val="278"/>
        </w:trPr>
        <w:tc>
          <w:tcPr>
            <w:tcW w:w="980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9ED893" w14:textId="77777777" w:rsidR="00791274" w:rsidRPr="00791274" w:rsidRDefault="00791274" w:rsidP="00791274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9127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Program 1009 Zaštita okoliša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E7599D" w14:textId="77777777" w:rsidR="00791274" w:rsidRPr="00791274" w:rsidRDefault="00791274" w:rsidP="0079127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9127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4.862,09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65D08D" w14:textId="77777777" w:rsidR="00791274" w:rsidRPr="00791274" w:rsidRDefault="00791274" w:rsidP="0079127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9127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62.052,37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FE7602" w14:textId="77777777" w:rsidR="00791274" w:rsidRPr="00791274" w:rsidRDefault="00791274" w:rsidP="0079127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9127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1.276,25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01FAD3" w14:textId="77777777" w:rsidR="00791274" w:rsidRPr="00791274" w:rsidRDefault="00791274" w:rsidP="0079127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9127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66.914,46</w:t>
            </w:r>
          </w:p>
        </w:tc>
      </w:tr>
      <w:tr w:rsidR="00791274" w:rsidRPr="00791274" w14:paraId="2E0D7C4C" w14:textId="77777777" w:rsidTr="00791274">
        <w:trPr>
          <w:trHeight w:val="278"/>
        </w:trPr>
        <w:tc>
          <w:tcPr>
            <w:tcW w:w="98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3669F0" w14:textId="77777777" w:rsidR="00791274" w:rsidRPr="00791274" w:rsidRDefault="00791274" w:rsidP="00791274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9127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 A100001 Održavanje javnih površina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8AE012" w14:textId="77777777" w:rsidR="00791274" w:rsidRPr="00791274" w:rsidRDefault="00791274" w:rsidP="0079127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9127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4.164,00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C3021B" w14:textId="77777777" w:rsidR="00791274" w:rsidRPr="00791274" w:rsidRDefault="00791274" w:rsidP="0079127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9127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34B168" w14:textId="77777777" w:rsidR="00791274" w:rsidRPr="00791274" w:rsidRDefault="00791274" w:rsidP="0079127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9127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86B654" w14:textId="77777777" w:rsidR="00791274" w:rsidRPr="00791274" w:rsidRDefault="00791274" w:rsidP="0079127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9127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4.164,00</w:t>
            </w:r>
          </w:p>
        </w:tc>
      </w:tr>
      <w:tr w:rsidR="00791274" w:rsidRPr="00791274" w14:paraId="2D2E76C6" w14:textId="77777777" w:rsidTr="00791274">
        <w:trPr>
          <w:trHeight w:val="278"/>
        </w:trPr>
        <w:tc>
          <w:tcPr>
            <w:tcW w:w="98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7F2FFD" w14:textId="77777777" w:rsidR="00791274" w:rsidRPr="00791274" w:rsidRDefault="00791274" w:rsidP="00791274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9127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 A100004 Kampanja ne budi loš koristi koš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60C31E" w14:textId="77777777" w:rsidR="00791274" w:rsidRPr="00791274" w:rsidRDefault="00791274" w:rsidP="0079127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9127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698,09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2A374F" w14:textId="77777777" w:rsidR="00791274" w:rsidRPr="00791274" w:rsidRDefault="00791274" w:rsidP="0079127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9127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988A45" w14:textId="77777777" w:rsidR="00791274" w:rsidRPr="00791274" w:rsidRDefault="00791274" w:rsidP="0079127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9127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FD5839" w14:textId="77777777" w:rsidR="00791274" w:rsidRPr="00791274" w:rsidRDefault="00791274" w:rsidP="0079127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9127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698,09</w:t>
            </w:r>
          </w:p>
        </w:tc>
      </w:tr>
      <w:tr w:rsidR="00791274" w:rsidRPr="00791274" w14:paraId="5DC87896" w14:textId="77777777" w:rsidTr="00791274">
        <w:trPr>
          <w:trHeight w:val="278"/>
        </w:trPr>
        <w:tc>
          <w:tcPr>
            <w:tcW w:w="98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B534BB" w14:textId="77777777" w:rsidR="00791274" w:rsidRPr="00791274" w:rsidRDefault="00791274" w:rsidP="00791274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9127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Kapitalni projekt K100006 </w:t>
            </w:r>
            <w:proofErr w:type="spellStart"/>
            <w:r w:rsidRPr="0079127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Renatura</w:t>
            </w:r>
            <w:proofErr w:type="spellEnd"/>
            <w:r w:rsidRPr="0079127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2000- </w:t>
            </w:r>
            <w:proofErr w:type="spellStart"/>
            <w:r w:rsidRPr="0079127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Cret</w:t>
            </w:r>
            <w:proofErr w:type="spellEnd"/>
            <w:r w:rsidRPr="0079127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Dubravica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B4CECA" w14:textId="77777777" w:rsidR="00791274" w:rsidRPr="00791274" w:rsidRDefault="00791274" w:rsidP="0079127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9127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6DE198" w14:textId="77777777" w:rsidR="00791274" w:rsidRPr="00791274" w:rsidRDefault="00791274" w:rsidP="0079127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9127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62.052,37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743F44" w14:textId="77777777" w:rsidR="00791274" w:rsidRPr="00791274" w:rsidRDefault="00791274" w:rsidP="0079127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9127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100,00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ABCC46" w14:textId="77777777" w:rsidR="00791274" w:rsidRPr="00791274" w:rsidRDefault="00791274" w:rsidP="0079127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79127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62.052,37</w:t>
            </w:r>
          </w:p>
        </w:tc>
      </w:tr>
    </w:tbl>
    <w:p w14:paraId="5C7F59F3" w14:textId="77777777" w:rsidR="0058261A" w:rsidRDefault="0058261A" w:rsidP="0091319B">
      <w:pPr>
        <w:pStyle w:val="Default"/>
        <w:jc w:val="both"/>
      </w:pPr>
    </w:p>
    <w:p w14:paraId="3F7E3FF1" w14:textId="77777777" w:rsidR="00791274" w:rsidRDefault="00791274" w:rsidP="00791274">
      <w:pPr>
        <w:tabs>
          <w:tab w:val="left" w:pos="6147"/>
        </w:tabs>
        <w:ind w:right="281"/>
        <w:jc w:val="both"/>
        <w:rPr>
          <w:sz w:val="22"/>
          <w:szCs w:val="22"/>
        </w:rPr>
      </w:pPr>
      <w:r w:rsidRPr="00791274">
        <w:rPr>
          <w:sz w:val="22"/>
          <w:szCs w:val="22"/>
        </w:rPr>
        <w:t xml:space="preserve">Programom </w:t>
      </w:r>
      <w:r w:rsidRPr="00791274">
        <w:rPr>
          <w:b/>
          <w:bCs/>
          <w:sz w:val="22"/>
          <w:szCs w:val="22"/>
        </w:rPr>
        <w:t xml:space="preserve">Zaštite okoliša </w:t>
      </w:r>
      <w:r w:rsidRPr="00791274">
        <w:rPr>
          <w:sz w:val="22"/>
          <w:szCs w:val="22"/>
        </w:rPr>
        <w:t xml:space="preserve">su predviđena sredstva za održavanje botaničkog rezervata i izgradnju ograde – </w:t>
      </w:r>
      <w:proofErr w:type="spellStart"/>
      <w:r w:rsidRPr="00791274">
        <w:rPr>
          <w:sz w:val="22"/>
          <w:szCs w:val="22"/>
        </w:rPr>
        <w:t>Cret</w:t>
      </w:r>
      <w:proofErr w:type="spellEnd"/>
      <w:r w:rsidRPr="00791274">
        <w:rPr>
          <w:sz w:val="22"/>
          <w:szCs w:val="22"/>
        </w:rPr>
        <w:t xml:space="preserve"> Dubravica te sufinanciranje ekološke kampanje „Ne budi loš koristi koš“, koju provodi komunalna tvrtka Zaprešić d.o.o. posvećenu održivom gospodarenju otpadom i promoviranju zdravog okoliša. Ovaj projekt podiže ekološku svijest, radi na stvaranju pozitivnih promjena u zajednici, kroz suradnju s lokalnim stanovništvom i raznim organizacijama, kampanja teži ostaviti dugotrajan utjecaj i osigurati čišću i zdraviju budućnost za sve nas.</w:t>
      </w:r>
    </w:p>
    <w:p w14:paraId="2E5D560C" w14:textId="00639A5D" w:rsidR="00294330" w:rsidRDefault="00294330" w:rsidP="00791274">
      <w:pPr>
        <w:tabs>
          <w:tab w:val="left" w:pos="6147"/>
        </w:tabs>
        <w:ind w:right="281"/>
        <w:jc w:val="both"/>
        <w:rPr>
          <w:sz w:val="22"/>
          <w:szCs w:val="22"/>
        </w:rPr>
      </w:pPr>
      <w:r>
        <w:rPr>
          <w:sz w:val="22"/>
          <w:szCs w:val="22"/>
        </w:rPr>
        <w:t>Programom se planira i provedba projekta RENATURA 2000 – „Očuvanje i postizanje povoljnog stanja očuvanosti ciljnih vrsta i stanišnih tipova ekološke mreže Natura 2000 na području Zagrebačke županije – RENATURA u Zagrebačkoj županiji“, isti prijavljena na EU natječaj koji se financira iz Programa „Konkurentnost i kohezija“ u razdoblju od 2021-2027, prijavitelj je Javna ustanova Zeleni prsten, dok je Općina Dubravica partner na navedenom projektu.</w:t>
      </w:r>
    </w:p>
    <w:p w14:paraId="2C170797" w14:textId="6B09666A" w:rsidR="00294330" w:rsidRPr="00791274" w:rsidRDefault="00294330" w:rsidP="00791274">
      <w:pPr>
        <w:tabs>
          <w:tab w:val="left" w:pos="6147"/>
        </w:tabs>
        <w:ind w:right="28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sklopu projekta planiraju se geodetske usluge radi rješavanja vlasništva za </w:t>
      </w:r>
      <w:proofErr w:type="spellStart"/>
      <w:r>
        <w:rPr>
          <w:sz w:val="22"/>
          <w:szCs w:val="22"/>
        </w:rPr>
        <w:t>Cret</w:t>
      </w:r>
      <w:proofErr w:type="spellEnd"/>
      <w:r>
        <w:rPr>
          <w:sz w:val="22"/>
          <w:szCs w:val="22"/>
        </w:rPr>
        <w:t xml:space="preserve"> Dubravica, provođenje redovite košnje na </w:t>
      </w:r>
      <w:proofErr w:type="spellStart"/>
      <w:r>
        <w:rPr>
          <w:sz w:val="22"/>
          <w:szCs w:val="22"/>
        </w:rPr>
        <w:t>Cret</w:t>
      </w:r>
      <w:proofErr w:type="spellEnd"/>
      <w:r>
        <w:rPr>
          <w:sz w:val="22"/>
          <w:szCs w:val="22"/>
        </w:rPr>
        <w:t xml:space="preserve"> Dubravica, naknada za dugoročni zakup zemljišta </w:t>
      </w:r>
      <w:proofErr w:type="spellStart"/>
      <w:r>
        <w:rPr>
          <w:sz w:val="22"/>
          <w:szCs w:val="22"/>
        </w:rPr>
        <w:t>Cret</w:t>
      </w:r>
      <w:proofErr w:type="spellEnd"/>
      <w:r>
        <w:rPr>
          <w:sz w:val="22"/>
          <w:szCs w:val="22"/>
        </w:rPr>
        <w:t xml:space="preserve"> Dubravica, izvođenje radova neophodnih za restauraciju staništa i stručni nadzor nad radovima.</w:t>
      </w:r>
    </w:p>
    <w:p w14:paraId="6967C82E" w14:textId="77777777" w:rsidR="00791274" w:rsidRPr="00791274" w:rsidRDefault="00791274" w:rsidP="00791274">
      <w:pPr>
        <w:jc w:val="both"/>
        <w:rPr>
          <w:sz w:val="22"/>
          <w:szCs w:val="22"/>
        </w:rPr>
      </w:pPr>
      <w:r w:rsidRPr="00791274">
        <w:rPr>
          <w:sz w:val="22"/>
          <w:szCs w:val="22"/>
          <w:u w:val="single"/>
        </w:rPr>
        <w:t>Opći cilj</w:t>
      </w:r>
      <w:r w:rsidRPr="00791274">
        <w:rPr>
          <w:sz w:val="22"/>
          <w:szCs w:val="22"/>
        </w:rPr>
        <w:t xml:space="preserve">: </w:t>
      </w:r>
      <w:proofErr w:type="spellStart"/>
      <w:r w:rsidRPr="00791274">
        <w:rPr>
          <w:sz w:val="22"/>
          <w:szCs w:val="22"/>
        </w:rPr>
        <w:t>Cret</w:t>
      </w:r>
      <w:proofErr w:type="spellEnd"/>
      <w:r w:rsidRPr="00791274">
        <w:rPr>
          <w:sz w:val="22"/>
          <w:szCs w:val="22"/>
        </w:rPr>
        <w:t xml:space="preserve"> Dubravica predstavlja izniman turistički potencijal lokalnog turizma te se njegovo održavanje provodi radi zaštite okoliša, dok kampanja „Ne budi loš koristi koš“ podiže svijest mještana radi očuvanja okoliša</w:t>
      </w:r>
    </w:p>
    <w:p w14:paraId="4D777F6D" w14:textId="77777777" w:rsidR="00791274" w:rsidRDefault="00791274" w:rsidP="00791274">
      <w:pPr>
        <w:jc w:val="both"/>
        <w:rPr>
          <w:sz w:val="22"/>
          <w:szCs w:val="22"/>
        </w:rPr>
      </w:pPr>
      <w:r w:rsidRPr="00791274">
        <w:rPr>
          <w:sz w:val="22"/>
          <w:szCs w:val="22"/>
          <w:u w:val="single"/>
        </w:rPr>
        <w:t>Poseban cilj</w:t>
      </w:r>
      <w:r w:rsidRPr="00791274">
        <w:rPr>
          <w:sz w:val="22"/>
          <w:szCs w:val="22"/>
        </w:rPr>
        <w:t xml:space="preserve">: Dosadašnje realizirane brojne aktivnosti zaštite i turističke valorizacije </w:t>
      </w:r>
      <w:proofErr w:type="spellStart"/>
      <w:r w:rsidRPr="00791274">
        <w:rPr>
          <w:sz w:val="22"/>
          <w:szCs w:val="22"/>
        </w:rPr>
        <w:t>Creta</w:t>
      </w:r>
      <w:proofErr w:type="spellEnd"/>
      <w:r w:rsidRPr="00791274">
        <w:rPr>
          <w:sz w:val="22"/>
          <w:szCs w:val="22"/>
        </w:rPr>
        <w:t xml:space="preserve"> Dubravica zahtijevaju redovito provođenje održavanja botaničkog rezervata radi zaštite okoliša.  Pojačanim uključivanjem ovog zaštićenog primjerka prirodne baštine u turističku ponudu osigurala bi se sredstva za daljnje projekte zaštite </w:t>
      </w:r>
      <w:proofErr w:type="spellStart"/>
      <w:r w:rsidRPr="00791274">
        <w:rPr>
          <w:sz w:val="22"/>
          <w:szCs w:val="22"/>
        </w:rPr>
        <w:t>creta</w:t>
      </w:r>
      <w:proofErr w:type="spellEnd"/>
      <w:r w:rsidRPr="00791274">
        <w:rPr>
          <w:sz w:val="22"/>
          <w:szCs w:val="22"/>
        </w:rPr>
        <w:t xml:space="preserve">, ali i osigurala prepoznatljivost općine na turističkom tržištu. </w:t>
      </w:r>
    </w:p>
    <w:p w14:paraId="22CDF4AF" w14:textId="20ACB1E7" w:rsidR="00294330" w:rsidRPr="00791274" w:rsidRDefault="00294330" w:rsidP="00294330">
      <w:pPr>
        <w:jc w:val="both"/>
        <w:rPr>
          <w:sz w:val="22"/>
          <w:szCs w:val="22"/>
        </w:rPr>
      </w:pPr>
      <w:r w:rsidRPr="00294330">
        <w:rPr>
          <w:sz w:val="22"/>
          <w:szCs w:val="22"/>
        </w:rPr>
        <w:lastRenderedPageBreak/>
        <w:t>Jačanje zaštite i očuvanja prirode, bioraznolikosti i zelene infrastrukture,</w:t>
      </w:r>
      <w:r>
        <w:rPr>
          <w:sz w:val="22"/>
          <w:szCs w:val="22"/>
        </w:rPr>
        <w:t xml:space="preserve"> </w:t>
      </w:r>
      <w:r w:rsidRPr="00294330">
        <w:rPr>
          <w:sz w:val="22"/>
          <w:szCs w:val="22"/>
        </w:rPr>
        <w:t>među ostalim i u urbanim područjima te smanjenje svih oblika onečišćenja</w:t>
      </w:r>
      <w:r>
        <w:rPr>
          <w:sz w:val="22"/>
          <w:szCs w:val="22"/>
        </w:rPr>
        <w:t>.</w:t>
      </w:r>
    </w:p>
    <w:p w14:paraId="7C6055F4" w14:textId="77777777" w:rsidR="00791274" w:rsidRPr="00791274" w:rsidRDefault="00791274" w:rsidP="00791274">
      <w:pPr>
        <w:jc w:val="both"/>
        <w:rPr>
          <w:sz w:val="22"/>
          <w:szCs w:val="22"/>
        </w:rPr>
      </w:pPr>
      <w:r w:rsidRPr="00791274">
        <w:rPr>
          <w:sz w:val="22"/>
          <w:szCs w:val="22"/>
        </w:rPr>
        <w:t>Teži se i podizanju svijesti mještana da brinu o okolišu te osiguravaju čišću i zdraviju budućnosti, kroz programe i radionice kampanje informiraju se i educiraju građani o važnosti pravilnog odlaganja otpada, te se organiziraju aktivnosti koje privlače pažnju i potiču zajednicu na aktivno sudjelovanje. </w:t>
      </w:r>
    </w:p>
    <w:p w14:paraId="16CE7E49" w14:textId="77777777" w:rsidR="00791274" w:rsidRPr="00791274" w:rsidRDefault="00791274" w:rsidP="00791274">
      <w:pPr>
        <w:rPr>
          <w:sz w:val="22"/>
          <w:szCs w:val="22"/>
        </w:rPr>
      </w:pPr>
      <w:r w:rsidRPr="00791274">
        <w:rPr>
          <w:sz w:val="22"/>
          <w:szCs w:val="22"/>
          <w:u w:val="single"/>
        </w:rPr>
        <w:t>Mjerilo uspješnosti</w:t>
      </w:r>
      <w:r w:rsidRPr="00791274">
        <w:rPr>
          <w:sz w:val="22"/>
          <w:szCs w:val="22"/>
        </w:rPr>
        <w:t xml:space="preserve">: Na području Općine Dubravica nalazi se nekoliko vrijednih primjeraka prirodne baštine, a najviši stupanj zaštite uživa posebni botanički rezervat </w:t>
      </w:r>
      <w:proofErr w:type="spellStart"/>
      <w:r w:rsidRPr="00791274">
        <w:rPr>
          <w:sz w:val="22"/>
          <w:szCs w:val="22"/>
        </w:rPr>
        <w:t>Cret</w:t>
      </w:r>
      <w:proofErr w:type="spellEnd"/>
      <w:r w:rsidRPr="00791274">
        <w:rPr>
          <w:sz w:val="22"/>
          <w:szCs w:val="22"/>
        </w:rPr>
        <w:t xml:space="preserve"> Dubravica te je potrebno njegovo održavanje radi zaštite okoliša. Čisti okoliš zahvaljujući kampanji „Ne budi loš koristi koš“</w:t>
      </w:r>
    </w:p>
    <w:p w14:paraId="278D2A13" w14:textId="77777777" w:rsidR="00007D96" w:rsidRDefault="00007D96" w:rsidP="0047082B">
      <w:pPr>
        <w:tabs>
          <w:tab w:val="left" w:pos="6147"/>
        </w:tabs>
        <w:ind w:right="281"/>
        <w:jc w:val="both"/>
        <w:rPr>
          <w:sz w:val="24"/>
          <w:szCs w:val="24"/>
        </w:rPr>
      </w:pPr>
    </w:p>
    <w:tbl>
      <w:tblPr>
        <w:tblW w:w="15044" w:type="dxa"/>
        <w:tblLook w:val="04A0" w:firstRow="1" w:lastRow="0" w:firstColumn="1" w:lastColumn="0" w:noHBand="0" w:noVBand="1"/>
      </w:tblPr>
      <w:tblGrid>
        <w:gridCol w:w="1139"/>
        <w:gridCol w:w="928"/>
        <w:gridCol w:w="7812"/>
        <w:gridCol w:w="1405"/>
        <w:gridCol w:w="1360"/>
        <w:gridCol w:w="1350"/>
        <w:gridCol w:w="1050"/>
      </w:tblGrid>
      <w:tr w:rsidR="005A4668" w:rsidRPr="00CD3AD8" w14:paraId="4ECDC8F9" w14:textId="77777777" w:rsidTr="00E11B18">
        <w:trPr>
          <w:trHeight w:val="632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19BD6" w14:textId="77777777" w:rsidR="005A4668" w:rsidRPr="00CD3AD8" w:rsidRDefault="005A4668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POZICIJA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4417BD" w14:textId="77777777" w:rsidR="005A4668" w:rsidRPr="00CD3AD8" w:rsidRDefault="005A4668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 xml:space="preserve">BROJ </w:t>
            </w: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br/>
              <w:t>KONTA</w:t>
            </w:r>
          </w:p>
        </w:tc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93EF" w14:textId="77777777" w:rsidR="005A4668" w:rsidRPr="00CD3AD8" w:rsidRDefault="005A4668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VRSTA RASHODA / IZDATAKA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B35B5" w14:textId="77777777" w:rsidR="005A4668" w:rsidRPr="00CD3AD8" w:rsidRDefault="005A4668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PLANIRANO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81A39" w14:textId="77777777" w:rsidR="005A4668" w:rsidRPr="00CD3AD8" w:rsidRDefault="005A4668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PROMJENA 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92E2C2" w14:textId="77777777" w:rsidR="005A4668" w:rsidRPr="00CD3AD8" w:rsidRDefault="005A4668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 xml:space="preserve">PROMJENA </w:t>
            </w: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br/>
              <w:t>POSTOTAK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21574" w14:textId="77777777" w:rsidR="005A4668" w:rsidRPr="00CD3AD8" w:rsidRDefault="005A4668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NOVI IZNOS</w:t>
            </w:r>
          </w:p>
        </w:tc>
      </w:tr>
    </w:tbl>
    <w:p w14:paraId="0CCD3ABC" w14:textId="77777777" w:rsidR="00E72EC7" w:rsidRDefault="00E72EC7" w:rsidP="0047082B">
      <w:pPr>
        <w:tabs>
          <w:tab w:val="left" w:pos="6147"/>
        </w:tabs>
        <w:ind w:right="281"/>
        <w:jc w:val="both"/>
        <w:rPr>
          <w:sz w:val="24"/>
          <w:szCs w:val="24"/>
        </w:rPr>
      </w:pPr>
    </w:p>
    <w:tbl>
      <w:tblPr>
        <w:tblW w:w="14633" w:type="dxa"/>
        <w:tblLook w:val="04A0" w:firstRow="1" w:lastRow="0" w:firstColumn="1" w:lastColumn="0" w:noHBand="0" w:noVBand="1"/>
      </w:tblPr>
      <w:tblGrid>
        <w:gridCol w:w="9740"/>
        <w:gridCol w:w="1175"/>
        <w:gridCol w:w="1526"/>
        <w:gridCol w:w="1017"/>
        <w:gridCol w:w="1175"/>
      </w:tblGrid>
      <w:tr w:rsidR="00294330" w:rsidRPr="00294330" w14:paraId="2ED69234" w14:textId="77777777" w:rsidTr="00294330">
        <w:trPr>
          <w:trHeight w:val="268"/>
        </w:trPr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972A0D" w14:textId="77777777" w:rsidR="00294330" w:rsidRPr="00294330" w:rsidRDefault="00294330" w:rsidP="00294330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29433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Program 1012 Vatrogasne službe i zaštita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34EB6D" w14:textId="77777777" w:rsidR="00294330" w:rsidRPr="00294330" w:rsidRDefault="00294330" w:rsidP="0029433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29433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35.140,00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3858A3" w14:textId="77777777" w:rsidR="00294330" w:rsidRPr="00294330" w:rsidRDefault="00294330" w:rsidP="0029433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29433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6.212,50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AD4D37" w14:textId="77777777" w:rsidR="00294330" w:rsidRPr="00294330" w:rsidRDefault="00294330" w:rsidP="0029433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29433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17,68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781551" w14:textId="77777777" w:rsidR="00294330" w:rsidRPr="00294330" w:rsidRDefault="00294330" w:rsidP="0029433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29433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41.352,50</w:t>
            </w:r>
          </w:p>
        </w:tc>
      </w:tr>
      <w:tr w:rsidR="00294330" w:rsidRPr="00294330" w14:paraId="20ACA3C3" w14:textId="77777777" w:rsidTr="00294330">
        <w:trPr>
          <w:trHeight w:val="268"/>
        </w:trPr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B39D31" w14:textId="77777777" w:rsidR="00294330" w:rsidRPr="00294330" w:rsidRDefault="00294330" w:rsidP="00294330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29433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 A100001 Vatrogasna zajednica i Civilna zaštita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A26BDF" w14:textId="77777777" w:rsidR="00294330" w:rsidRPr="00294330" w:rsidRDefault="00294330" w:rsidP="0029433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29433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33.260,00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110248" w14:textId="77777777" w:rsidR="00294330" w:rsidRPr="00294330" w:rsidRDefault="00294330" w:rsidP="0029433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29433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5.000,00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916DCE" w14:textId="77777777" w:rsidR="00294330" w:rsidRPr="00294330" w:rsidRDefault="00294330" w:rsidP="0029433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29433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15,03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2E562C" w14:textId="77777777" w:rsidR="00294330" w:rsidRPr="00294330" w:rsidRDefault="00294330" w:rsidP="0029433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29433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38.260,00</w:t>
            </w:r>
          </w:p>
        </w:tc>
      </w:tr>
      <w:tr w:rsidR="00294330" w:rsidRPr="00294330" w14:paraId="24AE7EEF" w14:textId="77777777" w:rsidTr="00294330">
        <w:trPr>
          <w:trHeight w:val="268"/>
        </w:trPr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504C2E" w14:textId="77777777" w:rsidR="00294330" w:rsidRPr="00294330" w:rsidRDefault="00294330" w:rsidP="00294330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29433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 A100002 Javna vatrogasna postrojba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873397" w14:textId="77777777" w:rsidR="00294330" w:rsidRPr="00294330" w:rsidRDefault="00294330" w:rsidP="0029433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29433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130,00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D2E825" w14:textId="77777777" w:rsidR="00294330" w:rsidRPr="00294330" w:rsidRDefault="00294330" w:rsidP="0029433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29433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20A770" w14:textId="77777777" w:rsidR="00294330" w:rsidRPr="00294330" w:rsidRDefault="00294330" w:rsidP="0029433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29433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C43EEB" w14:textId="77777777" w:rsidR="00294330" w:rsidRPr="00294330" w:rsidRDefault="00294330" w:rsidP="0029433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29433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130,00</w:t>
            </w:r>
          </w:p>
        </w:tc>
      </w:tr>
      <w:tr w:rsidR="00294330" w:rsidRPr="00294330" w14:paraId="299EDBD0" w14:textId="77777777" w:rsidTr="00294330">
        <w:trPr>
          <w:trHeight w:val="268"/>
        </w:trPr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B8C011" w14:textId="77777777" w:rsidR="00294330" w:rsidRPr="00294330" w:rsidRDefault="00294330" w:rsidP="00294330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29433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Kapitalni projekt K100001 Planovi i procjene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AD232B" w14:textId="77777777" w:rsidR="00294330" w:rsidRPr="00294330" w:rsidRDefault="00294330" w:rsidP="0029433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29433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1.750,00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2AFE09" w14:textId="77777777" w:rsidR="00294330" w:rsidRPr="00294330" w:rsidRDefault="00294330" w:rsidP="0029433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29433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1.212,50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60A22C" w14:textId="77777777" w:rsidR="00294330" w:rsidRPr="00294330" w:rsidRDefault="00294330" w:rsidP="0029433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29433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69,29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3A320C" w14:textId="77777777" w:rsidR="00294330" w:rsidRPr="00294330" w:rsidRDefault="00294330" w:rsidP="0029433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29433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2.962,50</w:t>
            </w:r>
          </w:p>
        </w:tc>
      </w:tr>
    </w:tbl>
    <w:p w14:paraId="7F207AA8" w14:textId="77777777" w:rsidR="005A4668" w:rsidRDefault="005A4668" w:rsidP="0047082B">
      <w:pPr>
        <w:tabs>
          <w:tab w:val="left" w:pos="6147"/>
        </w:tabs>
        <w:ind w:right="281"/>
        <w:jc w:val="both"/>
        <w:rPr>
          <w:sz w:val="24"/>
          <w:szCs w:val="24"/>
        </w:rPr>
      </w:pPr>
    </w:p>
    <w:p w14:paraId="2F09D705" w14:textId="0AB92B6D" w:rsidR="00294330" w:rsidRPr="00294330" w:rsidRDefault="00294330" w:rsidP="00294330">
      <w:pPr>
        <w:tabs>
          <w:tab w:val="left" w:pos="6147"/>
        </w:tabs>
        <w:ind w:right="281"/>
        <w:jc w:val="both"/>
        <w:rPr>
          <w:sz w:val="22"/>
          <w:szCs w:val="22"/>
        </w:rPr>
      </w:pPr>
      <w:r w:rsidRPr="00294330">
        <w:rPr>
          <w:sz w:val="22"/>
          <w:szCs w:val="22"/>
        </w:rPr>
        <w:t xml:space="preserve">Ovim se programom </w:t>
      </w:r>
      <w:r w:rsidRPr="00294330">
        <w:rPr>
          <w:b/>
          <w:bCs/>
          <w:sz w:val="22"/>
          <w:szCs w:val="22"/>
        </w:rPr>
        <w:t xml:space="preserve">Vatrogasne službe i zaštite </w:t>
      </w:r>
      <w:r w:rsidRPr="00294330">
        <w:rPr>
          <w:sz w:val="22"/>
          <w:szCs w:val="22"/>
        </w:rPr>
        <w:t>osiguravaju sredstva u proračunu za ispunjenje zakonske obveze prijenosa sredstava VZO-u Dubravica, civilnu zaštitu, za rad Javne vatrogasne postrojbe, nastavak izrade revizije/usklađenja Plana zaštite od požara i Procjene ugroženosti od požara sa zakonskim propisima, isti započeo u 2025. godini</w:t>
      </w:r>
      <w:r w:rsidR="006757AD">
        <w:rPr>
          <w:sz w:val="22"/>
          <w:szCs w:val="22"/>
        </w:rPr>
        <w:t>, te izrada Procjene rizika od velikih nesreća.</w:t>
      </w:r>
    </w:p>
    <w:p w14:paraId="278A9E67" w14:textId="77777777" w:rsidR="00294330" w:rsidRPr="00294330" w:rsidRDefault="00294330" w:rsidP="00294330">
      <w:pPr>
        <w:pStyle w:val="Default"/>
        <w:jc w:val="both"/>
        <w:rPr>
          <w:sz w:val="22"/>
          <w:szCs w:val="22"/>
        </w:rPr>
      </w:pPr>
      <w:r w:rsidRPr="00294330">
        <w:rPr>
          <w:sz w:val="22"/>
          <w:szCs w:val="22"/>
          <w:u w:val="single"/>
        </w:rPr>
        <w:t>Opći cilj</w:t>
      </w:r>
      <w:r w:rsidRPr="00294330">
        <w:rPr>
          <w:sz w:val="22"/>
          <w:szCs w:val="22"/>
        </w:rPr>
        <w:t xml:space="preserve">: Zaštita ljudi i imovine  </w:t>
      </w:r>
    </w:p>
    <w:p w14:paraId="0BEBA91E" w14:textId="77777777" w:rsidR="00294330" w:rsidRPr="00294330" w:rsidRDefault="00294330" w:rsidP="00294330">
      <w:pPr>
        <w:pStyle w:val="Default"/>
        <w:jc w:val="both"/>
        <w:rPr>
          <w:sz w:val="22"/>
          <w:szCs w:val="22"/>
        </w:rPr>
      </w:pPr>
      <w:r w:rsidRPr="00294330">
        <w:rPr>
          <w:sz w:val="22"/>
          <w:szCs w:val="22"/>
          <w:u w:val="single"/>
        </w:rPr>
        <w:t>Posebni cilj</w:t>
      </w:r>
      <w:r w:rsidRPr="00294330">
        <w:rPr>
          <w:sz w:val="22"/>
          <w:szCs w:val="22"/>
        </w:rPr>
        <w:t xml:space="preserve">: Efikasna zaštita ljudi i imovine  </w:t>
      </w:r>
    </w:p>
    <w:p w14:paraId="6AC39340" w14:textId="3A8E60A8" w:rsidR="00294330" w:rsidRPr="00294330" w:rsidRDefault="00294330" w:rsidP="00294330">
      <w:pPr>
        <w:pStyle w:val="Default"/>
        <w:jc w:val="both"/>
        <w:rPr>
          <w:sz w:val="22"/>
          <w:szCs w:val="22"/>
        </w:rPr>
      </w:pPr>
      <w:r w:rsidRPr="00294330">
        <w:rPr>
          <w:sz w:val="22"/>
          <w:szCs w:val="22"/>
          <w:u w:val="single"/>
        </w:rPr>
        <w:t>Mjerilo uspješnosti</w:t>
      </w:r>
      <w:r w:rsidRPr="00294330">
        <w:rPr>
          <w:sz w:val="22"/>
          <w:szCs w:val="22"/>
        </w:rPr>
        <w:t>: Zadovoljstvo mještana uslugom, zaštita od požara</w:t>
      </w:r>
    </w:p>
    <w:p w14:paraId="12D1F76E" w14:textId="77777777" w:rsidR="005A4668" w:rsidRDefault="005A4668" w:rsidP="0091319B">
      <w:pPr>
        <w:pStyle w:val="Default"/>
        <w:jc w:val="both"/>
      </w:pPr>
    </w:p>
    <w:tbl>
      <w:tblPr>
        <w:tblW w:w="15059" w:type="dxa"/>
        <w:tblLook w:val="04A0" w:firstRow="1" w:lastRow="0" w:firstColumn="1" w:lastColumn="0" w:noHBand="0" w:noVBand="1"/>
      </w:tblPr>
      <w:tblGrid>
        <w:gridCol w:w="1139"/>
        <w:gridCol w:w="928"/>
        <w:gridCol w:w="7823"/>
        <w:gridCol w:w="1405"/>
        <w:gridCol w:w="1363"/>
        <w:gridCol w:w="1350"/>
        <w:gridCol w:w="1051"/>
      </w:tblGrid>
      <w:tr w:rsidR="005A4668" w:rsidRPr="00CD3AD8" w14:paraId="5B3D8EB6" w14:textId="77777777" w:rsidTr="00E11B18">
        <w:trPr>
          <w:trHeight w:val="757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07F37" w14:textId="77777777" w:rsidR="005A4668" w:rsidRPr="00CD3AD8" w:rsidRDefault="005A4668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POZICIJA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1D1FB2" w14:textId="77777777" w:rsidR="005A4668" w:rsidRPr="00CD3AD8" w:rsidRDefault="005A4668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 xml:space="preserve">BROJ </w:t>
            </w: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br/>
              <w:t>KONTA</w:t>
            </w:r>
          </w:p>
        </w:tc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5CAC7" w14:textId="77777777" w:rsidR="005A4668" w:rsidRPr="00CD3AD8" w:rsidRDefault="005A4668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VRSTA RASHODA / IZDATAKA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10956" w14:textId="77777777" w:rsidR="005A4668" w:rsidRPr="00CD3AD8" w:rsidRDefault="005A4668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PLANIRANO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0084C" w14:textId="77777777" w:rsidR="005A4668" w:rsidRPr="00CD3AD8" w:rsidRDefault="005A4668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PROMJENA 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AB4692" w14:textId="77777777" w:rsidR="005A4668" w:rsidRPr="00CD3AD8" w:rsidRDefault="005A4668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 xml:space="preserve">PROMJENA </w:t>
            </w: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br/>
              <w:t>POSTOTAK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F055D" w14:textId="77777777" w:rsidR="005A4668" w:rsidRPr="00CD3AD8" w:rsidRDefault="005A4668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NOVI IZNOS</w:t>
            </w:r>
          </w:p>
        </w:tc>
      </w:tr>
    </w:tbl>
    <w:p w14:paraId="75617097" w14:textId="77777777" w:rsidR="005A4668" w:rsidRDefault="005A4668" w:rsidP="0091319B">
      <w:pPr>
        <w:pStyle w:val="Default"/>
        <w:jc w:val="both"/>
      </w:pPr>
    </w:p>
    <w:tbl>
      <w:tblPr>
        <w:tblW w:w="14784" w:type="dxa"/>
        <w:tblLook w:val="04A0" w:firstRow="1" w:lastRow="0" w:firstColumn="1" w:lastColumn="0" w:noHBand="0" w:noVBand="1"/>
      </w:tblPr>
      <w:tblGrid>
        <w:gridCol w:w="9840"/>
        <w:gridCol w:w="1187"/>
        <w:gridCol w:w="1542"/>
        <w:gridCol w:w="1028"/>
        <w:gridCol w:w="1187"/>
      </w:tblGrid>
      <w:tr w:rsidR="00AE589B" w:rsidRPr="00AE589B" w14:paraId="3ED198F8" w14:textId="77777777" w:rsidTr="00AE589B">
        <w:trPr>
          <w:trHeight w:val="348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365AE7" w14:textId="77777777" w:rsidR="00AE589B" w:rsidRPr="00AE589B" w:rsidRDefault="00AE589B" w:rsidP="00AE589B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E589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Program 1013 Turizam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4A2FD3" w14:textId="77777777" w:rsidR="00AE589B" w:rsidRPr="00AE589B" w:rsidRDefault="00AE589B" w:rsidP="00AE589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E589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9.740,00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199EAD" w14:textId="77777777" w:rsidR="00AE589B" w:rsidRPr="00AE589B" w:rsidRDefault="00AE589B" w:rsidP="00AE589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E589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E91157" w14:textId="77777777" w:rsidR="00AE589B" w:rsidRPr="00AE589B" w:rsidRDefault="00AE589B" w:rsidP="00AE589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E589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4AFCD1" w14:textId="77777777" w:rsidR="00AE589B" w:rsidRPr="00AE589B" w:rsidRDefault="00AE589B" w:rsidP="00AE589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E589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9.740,00</w:t>
            </w:r>
          </w:p>
        </w:tc>
      </w:tr>
      <w:tr w:rsidR="00AE589B" w:rsidRPr="00AE589B" w14:paraId="4220BAE8" w14:textId="77777777" w:rsidTr="00AE589B">
        <w:trPr>
          <w:trHeight w:val="348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E64108" w14:textId="77777777" w:rsidR="00AE589B" w:rsidRPr="00AE589B" w:rsidRDefault="00AE589B" w:rsidP="00AE589B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E589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 A100001 Provođenje programa razvoja turizma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5988B3" w14:textId="77777777" w:rsidR="00AE589B" w:rsidRPr="00AE589B" w:rsidRDefault="00AE589B" w:rsidP="00AE589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E589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9.740,00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DE2F17" w14:textId="77777777" w:rsidR="00AE589B" w:rsidRPr="00AE589B" w:rsidRDefault="00AE589B" w:rsidP="00AE589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E589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C16D0E" w14:textId="77777777" w:rsidR="00AE589B" w:rsidRPr="00AE589B" w:rsidRDefault="00AE589B" w:rsidP="00AE589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E589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819AE8" w14:textId="77777777" w:rsidR="00AE589B" w:rsidRPr="00AE589B" w:rsidRDefault="00AE589B" w:rsidP="00AE589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E589B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9.740,00</w:t>
            </w:r>
          </w:p>
        </w:tc>
      </w:tr>
    </w:tbl>
    <w:p w14:paraId="6B48307C" w14:textId="77777777" w:rsidR="005A4668" w:rsidRDefault="005A4668" w:rsidP="0091319B">
      <w:pPr>
        <w:pStyle w:val="Default"/>
        <w:jc w:val="both"/>
      </w:pPr>
    </w:p>
    <w:p w14:paraId="1309A954" w14:textId="4194CAAD" w:rsidR="00AE589B" w:rsidRPr="00AE589B" w:rsidRDefault="00AE589B" w:rsidP="00AE589B">
      <w:pPr>
        <w:tabs>
          <w:tab w:val="left" w:pos="6147"/>
        </w:tabs>
        <w:ind w:right="281"/>
        <w:jc w:val="both"/>
        <w:rPr>
          <w:sz w:val="24"/>
          <w:szCs w:val="24"/>
        </w:rPr>
      </w:pPr>
      <w:r w:rsidRPr="00AE589B">
        <w:rPr>
          <w:sz w:val="22"/>
          <w:szCs w:val="22"/>
        </w:rPr>
        <w:t xml:space="preserve">Ovim se programom </w:t>
      </w:r>
      <w:r w:rsidRPr="00AE589B">
        <w:rPr>
          <w:b/>
          <w:bCs/>
          <w:sz w:val="22"/>
          <w:szCs w:val="22"/>
        </w:rPr>
        <w:t xml:space="preserve">Turizma </w:t>
      </w:r>
      <w:r w:rsidRPr="00AE589B">
        <w:rPr>
          <w:sz w:val="22"/>
          <w:szCs w:val="22"/>
        </w:rPr>
        <w:t>osiguravaju sredstva u proračunu za sufinanciranje Turističke zajednice Savsko-sutlansk</w:t>
      </w:r>
      <w:r>
        <w:rPr>
          <w:sz w:val="22"/>
          <w:szCs w:val="22"/>
        </w:rPr>
        <w:t>a</w:t>
      </w:r>
      <w:r w:rsidRPr="00AE589B">
        <w:rPr>
          <w:sz w:val="22"/>
          <w:szCs w:val="22"/>
        </w:rPr>
        <w:t xml:space="preserve"> doline i brigi.</w:t>
      </w:r>
    </w:p>
    <w:p w14:paraId="74B1C34B" w14:textId="77777777" w:rsidR="00AE589B" w:rsidRPr="00AE589B" w:rsidRDefault="00AE589B" w:rsidP="00AE589B">
      <w:pPr>
        <w:pStyle w:val="Default"/>
        <w:jc w:val="both"/>
        <w:rPr>
          <w:sz w:val="22"/>
          <w:szCs w:val="22"/>
        </w:rPr>
      </w:pPr>
      <w:r w:rsidRPr="00AE589B">
        <w:rPr>
          <w:sz w:val="22"/>
          <w:szCs w:val="22"/>
          <w:u w:val="single"/>
        </w:rPr>
        <w:t>Opći cilj</w:t>
      </w:r>
      <w:r w:rsidRPr="00AE589B">
        <w:rPr>
          <w:sz w:val="22"/>
          <w:szCs w:val="22"/>
        </w:rPr>
        <w:t>: Ostvarenje većeg standarda za mještane općine Dubravica, turističko promicanje općine</w:t>
      </w:r>
    </w:p>
    <w:p w14:paraId="629E14E5" w14:textId="56641160" w:rsidR="00AE589B" w:rsidRPr="00AE589B" w:rsidRDefault="00AE589B" w:rsidP="00AE589B">
      <w:pPr>
        <w:pStyle w:val="Default"/>
        <w:jc w:val="both"/>
        <w:rPr>
          <w:sz w:val="22"/>
          <w:szCs w:val="22"/>
        </w:rPr>
      </w:pPr>
      <w:r w:rsidRPr="00AE589B">
        <w:rPr>
          <w:sz w:val="22"/>
          <w:szCs w:val="22"/>
          <w:u w:val="single"/>
        </w:rPr>
        <w:t>Posebni cilj</w:t>
      </w:r>
      <w:r w:rsidRPr="00AE589B">
        <w:rPr>
          <w:sz w:val="22"/>
          <w:szCs w:val="22"/>
        </w:rPr>
        <w:t>: Osigurati kvalitetu života</w:t>
      </w:r>
      <w:r>
        <w:rPr>
          <w:sz w:val="22"/>
          <w:szCs w:val="22"/>
        </w:rPr>
        <w:t>, razvoj turizma</w:t>
      </w:r>
      <w:r w:rsidRPr="00AE589B">
        <w:rPr>
          <w:sz w:val="22"/>
          <w:szCs w:val="22"/>
        </w:rPr>
        <w:t xml:space="preserve"> </w:t>
      </w:r>
    </w:p>
    <w:p w14:paraId="659490BF" w14:textId="77777777" w:rsidR="00AE589B" w:rsidRPr="00AE589B" w:rsidRDefault="00AE589B" w:rsidP="00AE589B">
      <w:pPr>
        <w:pStyle w:val="Default"/>
        <w:jc w:val="both"/>
        <w:rPr>
          <w:sz w:val="22"/>
          <w:szCs w:val="22"/>
        </w:rPr>
      </w:pPr>
      <w:r w:rsidRPr="00AE589B">
        <w:rPr>
          <w:sz w:val="22"/>
          <w:szCs w:val="22"/>
          <w:u w:val="single"/>
        </w:rPr>
        <w:t>Mjerilo uspješnosti</w:t>
      </w:r>
      <w:r w:rsidRPr="00AE589B">
        <w:rPr>
          <w:sz w:val="22"/>
          <w:szCs w:val="22"/>
        </w:rPr>
        <w:t>: Zadovoljstvo mještana uslugom</w:t>
      </w:r>
    </w:p>
    <w:p w14:paraId="5B5585EB" w14:textId="77777777" w:rsidR="00007D96" w:rsidRPr="00AE589B" w:rsidRDefault="00007D96" w:rsidP="001F7515">
      <w:pPr>
        <w:pStyle w:val="Default"/>
        <w:jc w:val="both"/>
        <w:rPr>
          <w:sz w:val="22"/>
          <w:szCs w:val="22"/>
        </w:rPr>
      </w:pPr>
    </w:p>
    <w:tbl>
      <w:tblPr>
        <w:tblW w:w="14962" w:type="dxa"/>
        <w:tblLook w:val="04A0" w:firstRow="1" w:lastRow="0" w:firstColumn="1" w:lastColumn="0" w:noHBand="0" w:noVBand="1"/>
      </w:tblPr>
      <w:tblGrid>
        <w:gridCol w:w="1139"/>
        <w:gridCol w:w="928"/>
        <w:gridCol w:w="7749"/>
        <w:gridCol w:w="1405"/>
        <w:gridCol w:w="1350"/>
        <w:gridCol w:w="1350"/>
        <w:gridCol w:w="1041"/>
      </w:tblGrid>
      <w:tr w:rsidR="00325D5D" w:rsidRPr="00CD3AD8" w14:paraId="37F1723D" w14:textId="77777777" w:rsidTr="00E11B18">
        <w:trPr>
          <w:trHeight w:val="702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CD345" w14:textId="77777777" w:rsidR="00325D5D" w:rsidRPr="00CD3AD8" w:rsidRDefault="00325D5D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lastRenderedPageBreak/>
              <w:t>POZICIJA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31FAAC" w14:textId="77777777" w:rsidR="00325D5D" w:rsidRPr="00CD3AD8" w:rsidRDefault="00325D5D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 xml:space="preserve">BROJ </w:t>
            </w: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br/>
              <w:t>KONTA</w:t>
            </w:r>
          </w:p>
        </w:tc>
        <w:tc>
          <w:tcPr>
            <w:tcW w:w="7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A7506" w14:textId="77777777" w:rsidR="00325D5D" w:rsidRPr="00CD3AD8" w:rsidRDefault="00325D5D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VRSTA RASHODA / IZDATAKA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8272A" w14:textId="77777777" w:rsidR="00325D5D" w:rsidRPr="00CD3AD8" w:rsidRDefault="00325D5D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PLANIRANO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37B1A" w14:textId="77777777" w:rsidR="00325D5D" w:rsidRPr="00CD3AD8" w:rsidRDefault="00325D5D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PROMJENA 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B69699" w14:textId="77777777" w:rsidR="00325D5D" w:rsidRPr="00CD3AD8" w:rsidRDefault="00325D5D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 xml:space="preserve">PROMJENA </w:t>
            </w: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br/>
              <w:t>POSTOTAK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C32AF" w14:textId="77777777" w:rsidR="00325D5D" w:rsidRPr="00CD3AD8" w:rsidRDefault="00325D5D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NOVI IZNOS</w:t>
            </w:r>
          </w:p>
        </w:tc>
      </w:tr>
    </w:tbl>
    <w:p w14:paraId="7A73CA07" w14:textId="77777777" w:rsidR="005A4668" w:rsidRDefault="005A4668" w:rsidP="001F7515">
      <w:pPr>
        <w:pStyle w:val="Default"/>
        <w:jc w:val="both"/>
      </w:pPr>
    </w:p>
    <w:tbl>
      <w:tblPr>
        <w:tblW w:w="14689" w:type="dxa"/>
        <w:tblLook w:val="04A0" w:firstRow="1" w:lastRow="0" w:firstColumn="1" w:lastColumn="0" w:noHBand="0" w:noVBand="1"/>
      </w:tblPr>
      <w:tblGrid>
        <w:gridCol w:w="9776"/>
        <w:gridCol w:w="1180"/>
        <w:gridCol w:w="1532"/>
        <w:gridCol w:w="1021"/>
        <w:gridCol w:w="1217"/>
      </w:tblGrid>
      <w:tr w:rsidR="001132E7" w:rsidRPr="001132E7" w14:paraId="5C7B5D28" w14:textId="77777777" w:rsidTr="001132E7">
        <w:trPr>
          <w:trHeight w:val="267"/>
        </w:trPr>
        <w:tc>
          <w:tcPr>
            <w:tcW w:w="97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F4F96A" w14:textId="77777777" w:rsidR="001132E7" w:rsidRPr="001132E7" w:rsidRDefault="001132E7" w:rsidP="001132E7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1132E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Program 1014 Uređenje i održavanje prostora na području Općine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1109B5" w14:textId="77777777" w:rsidR="001132E7" w:rsidRPr="001132E7" w:rsidRDefault="001132E7" w:rsidP="001132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1132E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47.075,00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AE596B" w14:textId="77777777" w:rsidR="001132E7" w:rsidRPr="001132E7" w:rsidRDefault="001132E7" w:rsidP="001132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1132E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56.520,00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A93097" w14:textId="77777777" w:rsidR="001132E7" w:rsidRPr="001132E7" w:rsidRDefault="001132E7" w:rsidP="001132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1132E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120,06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B9FF13" w14:textId="77777777" w:rsidR="001132E7" w:rsidRPr="001132E7" w:rsidRDefault="001132E7" w:rsidP="001132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1132E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103.595,00</w:t>
            </w:r>
          </w:p>
        </w:tc>
      </w:tr>
      <w:tr w:rsidR="001132E7" w:rsidRPr="001132E7" w14:paraId="76451717" w14:textId="77777777" w:rsidTr="001132E7">
        <w:trPr>
          <w:trHeight w:val="267"/>
        </w:trPr>
        <w:tc>
          <w:tcPr>
            <w:tcW w:w="97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B1BEE5" w14:textId="77777777" w:rsidR="001132E7" w:rsidRPr="001132E7" w:rsidRDefault="001132E7" w:rsidP="001132E7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1132E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 A100001 Božićna rasvjeta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F5183A" w14:textId="77777777" w:rsidR="001132E7" w:rsidRPr="001132E7" w:rsidRDefault="001132E7" w:rsidP="001132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1132E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4.250,00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AF5C62" w14:textId="77777777" w:rsidR="001132E7" w:rsidRPr="001132E7" w:rsidRDefault="001132E7" w:rsidP="001132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1132E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780A59" w14:textId="77777777" w:rsidR="001132E7" w:rsidRPr="001132E7" w:rsidRDefault="001132E7" w:rsidP="001132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1132E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31BDA5" w14:textId="77777777" w:rsidR="001132E7" w:rsidRPr="001132E7" w:rsidRDefault="001132E7" w:rsidP="001132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1132E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4.250,00</w:t>
            </w:r>
          </w:p>
        </w:tc>
      </w:tr>
      <w:tr w:rsidR="001132E7" w:rsidRPr="001132E7" w14:paraId="61562109" w14:textId="77777777" w:rsidTr="001132E7">
        <w:trPr>
          <w:trHeight w:val="267"/>
        </w:trPr>
        <w:tc>
          <w:tcPr>
            <w:tcW w:w="97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7B1507" w14:textId="77777777" w:rsidR="001132E7" w:rsidRPr="001132E7" w:rsidRDefault="001132E7" w:rsidP="001132E7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1132E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 A100002 Održavanje općinskih zgrada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E2ABCC" w14:textId="77777777" w:rsidR="001132E7" w:rsidRPr="001132E7" w:rsidRDefault="001132E7" w:rsidP="001132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1132E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16.225,00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E58D6B" w14:textId="77777777" w:rsidR="001132E7" w:rsidRPr="001132E7" w:rsidRDefault="001132E7" w:rsidP="001132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1132E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6F39AF" w14:textId="77777777" w:rsidR="001132E7" w:rsidRPr="001132E7" w:rsidRDefault="001132E7" w:rsidP="001132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1132E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04B30F" w14:textId="77777777" w:rsidR="001132E7" w:rsidRPr="001132E7" w:rsidRDefault="001132E7" w:rsidP="001132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1132E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16.225,00</w:t>
            </w:r>
          </w:p>
        </w:tc>
      </w:tr>
      <w:tr w:rsidR="001132E7" w:rsidRPr="001132E7" w14:paraId="7BA9C70E" w14:textId="77777777" w:rsidTr="001132E7">
        <w:trPr>
          <w:trHeight w:val="267"/>
        </w:trPr>
        <w:tc>
          <w:tcPr>
            <w:tcW w:w="97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F3E497" w14:textId="77777777" w:rsidR="001132E7" w:rsidRPr="001132E7" w:rsidRDefault="001132E7" w:rsidP="001132E7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1132E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 A100004 Uređenje autobusnih stajališta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955AAF" w14:textId="77777777" w:rsidR="001132E7" w:rsidRPr="001132E7" w:rsidRDefault="001132E7" w:rsidP="001132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1132E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1.000,00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C4BFA6" w14:textId="77777777" w:rsidR="001132E7" w:rsidRPr="001132E7" w:rsidRDefault="001132E7" w:rsidP="001132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1132E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F8EF24" w14:textId="77777777" w:rsidR="001132E7" w:rsidRPr="001132E7" w:rsidRDefault="001132E7" w:rsidP="001132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1132E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FAF586" w14:textId="77777777" w:rsidR="001132E7" w:rsidRPr="001132E7" w:rsidRDefault="001132E7" w:rsidP="001132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1132E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1.000,00</w:t>
            </w:r>
          </w:p>
        </w:tc>
      </w:tr>
      <w:tr w:rsidR="001132E7" w:rsidRPr="001132E7" w14:paraId="585E5F59" w14:textId="77777777" w:rsidTr="001132E7">
        <w:trPr>
          <w:trHeight w:val="267"/>
        </w:trPr>
        <w:tc>
          <w:tcPr>
            <w:tcW w:w="97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A43EA0" w14:textId="77777777" w:rsidR="001132E7" w:rsidRPr="001132E7" w:rsidRDefault="001132E7" w:rsidP="001132E7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1132E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 A100005 Izgradnja solarne elektrane na krovištu stare škole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036F3E" w14:textId="77777777" w:rsidR="001132E7" w:rsidRPr="001132E7" w:rsidRDefault="001132E7" w:rsidP="001132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1132E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25.600,00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CF85C1" w14:textId="77777777" w:rsidR="001132E7" w:rsidRPr="001132E7" w:rsidRDefault="001132E7" w:rsidP="001132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1132E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-1.780,00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4AE3A0" w14:textId="77777777" w:rsidR="001132E7" w:rsidRPr="001132E7" w:rsidRDefault="001132E7" w:rsidP="001132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1132E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-6,95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0B58E7" w14:textId="77777777" w:rsidR="001132E7" w:rsidRPr="001132E7" w:rsidRDefault="001132E7" w:rsidP="001132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1132E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23.820,00</w:t>
            </w:r>
          </w:p>
        </w:tc>
      </w:tr>
      <w:tr w:rsidR="001132E7" w:rsidRPr="001132E7" w14:paraId="539D22AD" w14:textId="77777777" w:rsidTr="001132E7">
        <w:trPr>
          <w:trHeight w:val="267"/>
        </w:trPr>
        <w:tc>
          <w:tcPr>
            <w:tcW w:w="97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C294B3" w14:textId="77777777" w:rsidR="001132E7" w:rsidRPr="001132E7" w:rsidRDefault="001132E7" w:rsidP="001132E7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1132E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Aktivnost A100006 Izmjena krovišta na objektu u Ulici Pavla </w:t>
            </w:r>
            <w:proofErr w:type="spellStart"/>
            <w:r w:rsidRPr="001132E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Štoosa</w:t>
            </w:r>
            <w:proofErr w:type="spellEnd"/>
            <w:r w:rsidRPr="001132E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22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CF6302" w14:textId="77777777" w:rsidR="001132E7" w:rsidRPr="001132E7" w:rsidRDefault="001132E7" w:rsidP="001132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1132E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15FE40" w14:textId="77777777" w:rsidR="001132E7" w:rsidRPr="001132E7" w:rsidRDefault="001132E7" w:rsidP="001132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1132E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34.800,00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C78B67" w14:textId="77777777" w:rsidR="001132E7" w:rsidRPr="001132E7" w:rsidRDefault="001132E7" w:rsidP="001132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1132E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3BEA6C" w14:textId="77777777" w:rsidR="001132E7" w:rsidRPr="001132E7" w:rsidRDefault="001132E7" w:rsidP="001132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1132E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34.800,00</w:t>
            </w:r>
          </w:p>
        </w:tc>
      </w:tr>
      <w:tr w:rsidR="001132E7" w:rsidRPr="001132E7" w14:paraId="7255A80B" w14:textId="77777777" w:rsidTr="001132E7">
        <w:trPr>
          <w:trHeight w:val="267"/>
        </w:trPr>
        <w:tc>
          <w:tcPr>
            <w:tcW w:w="97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3FC706" w14:textId="77777777" w:rsidR="001132E7" w:rsidRPr="001132E7" w:rsidRDefault="001132E7" w:rsidP="001132E7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1132E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 A100007 Otkup građevinskog zemljišta-državna imovina k.č.br.69/1 k.o. Dubravica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C2E242" w14:textId="77777777" w:rsidR="001132E7" w:rsidRPr="001132E7" w:rsidRDefault="001132E7" w:rsidP="001132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1132E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6ED6D8" w14:textId="77777777" w:rsidR="001132E7" w:rsidRPr="001132E7" w:rsidRDefault="001132E7" w:rsidP="001132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1132E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23.500,00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34E047" w14:textId="77777777" w:rsidR="001132E7" w:rsidRPr="001132E7" w:rsidRDefault="001132E7" w:rsidP="001132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1132E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8CEC65" w14:textId="77777777" w:rsidR="001132E7" w:rsidRPr="001132E7" w:rsidRDefault="001132E7" w:rsidP="001132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1132E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23.500,00</w:t>
            </w:r>
          </w:p>
        </w:tc>
      </w:tr>
    </w:tbl>
    <w:p w14:paraId="6E57EBB8" w14:textId="77777777" w:rsidR="008D0F48" w:rsidRDefault="008D0F48" w:rsidP="001F7515">
      <w:pPr>
        <w:pStyle w:val="Default"/>
        <w:jc w:val="both"/>
      </w:pPr>
    </w:p>
    <w:p w14:paraId="18A60F86" w14:textId="2341E0AD" w:rsidR="001132E7" w:rsidRDefault="001132E7" w:rsidP="001132E7">
      <w:pPr>
        <w:tabs>
          <w:tab w:val="left" w:pos="6147"/>
        </w:tabs>
        <w:ind w:right="281"/>
        <w:jc w:val="both"/>
        <w:rPr>
          <w:sz w:val="22"/>
          <w:szCs w:val="22"/>
        </w:rPr>
      </w:pPr>
      <w:r w:rsidRPr="001132E7">
        <w:rPr>
          <w:sz w:val="22"/>
          <w:szCs w:val="22"/>
        </w:rPr>
        <w:t xml:space="preserve">Sredstva programa </w:t>
      </w:r>
      <w:r w:rsidRPr="001132E7">
        <w:rPr>
          <w:b/>
          <w:bCs/>
          <w:sz w:val="22"/>
          <w:szCs w:val="22"/>
        </w:rPr>
        <w:t xml:space="preserve">Uređenje i održavanje prostora na području Općine </w:t>
      </w:r>
      <w:r w:rsidRPr="001132E7">
        <w:rPr>
          <w:sz w:val="22"/>
          <w:szCs w:val="22"/>
        </w:rPr>
        <w:t xml:space="preserve">su namijenjena za tekuće i investicijsko održavanje općinskih zgrada – zgrada na adresi Ulica Pavla </w:t>
      </w:r>
      <w:proofErr w:type="spellStart"/>
      <w:r w:rsidRPr="001132E7">
        <w:rPr>
          <w:sz w:val="22"/>
          <w:szCs w:val="22"/>
        </w:rPr>
        <w:t>Štoosa</w:t>
      </w:r>
      <w:proofErr w:type="spellEnd"/>
      <w:r w:rsidRPr="001132E7">
        <w:rPr>
          <w:sz w:val="22"/>
          <w:szCs w:val="22"/>
        </w:rPr>
        <w:t xml:space="preserve"> 22, na k.č.br. 72/7 k.o. Dubravica, za koju se planira izmjena krovišta u svrhu preinake iste u interpretativni centar „Kuća </w:t>
      </w:r>
      <w:proofErr w:type="spellStart"/>
      <w:r w:rsidRPr="001132E7">
        <w:rPr>
          <w:sz w:val="22"/>
          <w:szCs w:val="22"/>
        </w:rPr>
        <w:t>Rožanica</w:t>
      </w:r>
      <w:proofErr w:type="spellEnd"/>
      <w:r w:rsidRPr="001132E7">
        <w:rPr>
          <w:sz w:val="22"/>
          <w:szCs w:val="22"/>
        </w:rPr>
        <w:t xml:space="preserve">“ u svrhu očuvanje slavenske baštine i promicanje zavičajne tradicije, usluge– Božićnu rasvjetu, uređenje/zamjena stakla za nadstrešnice/kućice autobusnih stajališta. Ovim programom planira se i izgradnja solarnih elektrana na objektima javne namjene odnosno na </w:t>
      </w:r>
      <w:r>
        <w:rPr>
          <w:sz w:val="22"/>
          <w:szCs w:val="22"/>
        </w:rPr>
        <w:t>zgradi stare škole koju koriste udruge sa područja općine</w:t>
      </w:r>
      <w:r w:rsidRPr="001132E7">
        <w:rPr>
          <w:sz w:val="22"/>
          <w:szCs w:val="22"/>
        </w:rPr>
        <w:t xml:space="preserve"> na adresi Ulica Pavla </w:t>
      </w:r>
      <w:proofErr w:type="spellStart"/>
      <w:r w:rsidRPr="001132E7">
        <w:rPr>
          <w:sz w:val="22"/>
          <w:szCs w:val="22"/>
        </w:rPr>
        <w:t>Štoosa</w:t>
      </w:r>
      <w:proofErr w:type="spellEnd"/>
      <w:r w:rsidRPr="001132E7">
        <w:rPr>
          <w:sz w:val="22"/>
          <w:szCs w:val="22"/>
        </w:rPr>
        <w:t xml:space="preserve"> 3</w:t>
      </w:r>
      <w:r>
        <w:rPr>
          <w:sz w:val="22"/>
          <w:szCs w:val="22"/>
        </w:rPr>
        <w:t>8</w:t>
      </w:r>
      <w:r w:rsidRPr="001132E7">
        <w:rPr>
          <w:sz w:val="22"/>
          <w:szCs w:val="22"/>
        </w:rPr>
        <w:t xml:space="preserve">, u svrhu uštede električne energije, projekt kojeg </w:t>
      </w:r>
      <w:r>
        <w:rPr>
          <w:sz w:val="22"/>
          <w:szCs w:val="22"/>
        </w:rPr>
        <w:t xml:space="preserve">sufinancira </w:t>
      </w:r>
      <w:r w:rsidRPr="001132E7">
        <w:rPr>
          <w:sz w:val="22"/>
          <w:szCs w:val="22"/>
        </w:rPr>
        <w:t>LAG SAVA.</w:t>
      </w:r>
    </w:p>
    <w:p w14:paraId="27DFE076" w14:textId="2E7E9522" w:rsidR="001132E7" w:rsidRPr="001132E7" w:rsidRDefault="001132E7" w:rsidP="001132E7">
      <w:pPr>
        <w:tabs>
          <w:tab w:val="left" w:pos="6147"/>
        </w:tabs>
        <w:ind w:right="281"/>
        <w:jc w:val="both"/>
        <w:rPr>
          <w:sz w:val="22"/>
          <w:szCs w:val="22"/>
        </w:rPr>
      </w:pPr>
      <w:r>
        <w:rPr>
          <w:sz w:val="22"/>
          <w:szCs w:val="22"/>
        </w:rPr>
        <w:t>Programom se planira i otkup građevinskog zemljišta na k.č.br. 69/1 k.o. Dubravica, isti u vlasništvu Republike Hrvatske.</w:t>
      </w:r>
    </w:p>
    <w:p w14:paraId="35AE341D" w14:textId="77777777" w:rsidR="001132E7" w:rsidRPr="001132E7" w:rsidRDefault="001132E7" w:rsidP="001132E7">
      <w:pPr>
        <w:pStyle w:val="Default"/>
        <w:jc w:val="both"/>
        <w:rPr>
          <w:sz w:val="22"/>
          <w:szCs w:val="22"/>
        </w:rPr>
      </w:pPr>
      <w:r w:rsidRPr="001132E7">
        <w:rPr>
          <w:sz w:val="22"/>
          <w:szCs w:val="22"/>
          <w:u w:val="single"/>
        </w:rPr>
        <w:t>Opći cilj</w:t>
      </w:r>
      <w:r w:rsidRPr="001132E7">
        <w:rPr>
          <w:sz w:val="22"/>
          <w:szCs w:val="22"/>
        </w:rPr>
        <w:t>: Redovito održavanje prostora na području Općine Dubravica, ušteda električne energije, promicanje zavičajne tradicije</w:t>
      </w:r>
    </w:p>
    <w:p w14:paraId="77120B5B" w14:textId="77777777" w:rsidR="001132E7" w:rsidRPr="001132E7" w:rsidRDefault="001132E7" w:rsidP="001132E7">
      <w:pPr>
        <w:pStyle w:val="Default"/>
        <w:jc w:val="both"/>
        <w:rPr>
          <w:sz w:val="22"/>
          <w:szCs w:val="22"/>
        </w:rPr>
      </w:pPr>
      <w:r w:rsidRPr="001132E7">
        <w:rPr>
          <w:sz w:val="22"/>
          <w:szCs w:val="22"/>
          <w:u w:val="single"/>
        </w:rPr>
        <w:t>Posebni cilj</w:t>
      </w:r>
      <w:r w:rsidRPr="001132E7">
        <w:rPr>
          <w:sz w:val="22"/>
          <w:szCs w:val="22"/>
        </w:rPr>
        <w:t xml:space="preserve">: Osigurati kvalitetu života </w:t>
      </w:r>
    </w:p>
    <w:p w14:paraId="0A4AA590" w14:textId="77777777" w:rsidR="001132E7" w:rsidRPr="001132E7" w:rsidRDefault="001132E7" w:rsidP="001132E7">
      <w:pPr>
        <w:pStyle w:val="Default"/>
        <w:jc w:val="both"/>
        <w:rPr>
          <w:sz w:val="22"/>
          <w:szCs w:val="22"/>
        </w:rPr>
      </w:pPr>
      <w:r w:rsidRPr="001132E7">
        <w:rPr>
          <w:sz w:val="22"/>
          <w:szCs w:val="22"/>
          <w:u w:val="single"/>
        </w:rPr>
        <w:t>Mjerilo uspješnosti</w:t>
      </w:r>
      <w:r w:rsidRPr="001132E7">
        <w:rPr>
          <w:sz w:val="22"/>
          <w:szCs w:val="22"/>
        </w:rPr>
        <w:t xml:space="preserve">: Zadovoljstvo mještana </w:t>
      </w:r>
    </w:p>
    <w:p w14:paraId="7204DFDF" w14:textId="77777777" w:rsidR="003C2859" w:rsidRDefault="003C2859" w:rsidP="001F7515">
      <w:pPr>
        <w:pStyle w:val="Default"/>
        <w:jc w:val="both"/>
      </w:pPr>
    </w:p>
    <w:tbl>
      <w:tblPr>
        <w:tblW w:w="14949" w:type="dxa"/>
        <w:tblLook w:val="04A0" w:firstRow="1" w:lastRow="0" w:firstColumn="1" w:lastColumn="0" w:noHBand="0" w:noVBand="1"/>
      </w:tblPr>
      <w:tblGrid>
        <w:gridCol w:w="1139"/>
        <w:gridCol w:w="928"/>
        <w:gridCol w:w="7737"/>
        <w:gridCol w:w="1405"/>
        <w:gridCol w:w="1350"/>
        <w:gridCol w:w="1350"/>
        <w:gridCol w:w="1040"/>
      </w:tblGrid>
      <w:tr w:rsidR="00017A78" w:rsidRPr="00CD3AD8" w14:paraId="7C026033" w14:textId="77777777" w:rsidTr="00E11B18">
        <w:trPr>
          <w:trHeight w:val="757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A5EBF" w14:textId="77777777" w:rsidR="00017A78" w:rsidRPr="00CD3AD8" w:rsidRDefault="00017A78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POZICIJA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F1A8E3" w14:textId="77777777" w:rsidR="00017A78" w:rsidRPr="00CD3AD8" w:rsidRDefault="00017A78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 xml:space="preserve">BROJ </w:t>
            </w: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br/>
              <w:t>KONTA</w:t>
            </w:r>
          </w:p>
        </w:tc>
        <w:tc>
          <w:tcPr>
            <w:tcW w:w="7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91510" w14:textId="77777777" w:rsidR="00017A78" w:rsidRPr="00CD3AD8" w:rsidRDefault="00017A78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VRSTA RASHODA / IZDATAKA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9BF62" w14:textId="77777777" w:rsidR="00017A78" w:rsidRPr="00CD3AD8" w:rsidRDefault="00017A78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PLANIRANO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FF1C3" w14:textId="77777777" w:rsidR="00017A78" w:rsidRPr="00CD3AD8" w:rsidRDefault="00017A78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PROMJENA 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3A938A" w14:textId="77777777" w:rsidR="00017A78" w:rsidRPr="00CD3AD8" w:rsidRDefault="00017A78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 xml:space="preserve">PROMJENA </w:t>
            </w: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br/>
              <w:t>POSTOTAK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AFCD6" w14:textId="77777777" w:rsidR="00017A78" w:rsidRPr="00CD3AD8" w:rsidRDefault="00017A78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NOVI IZNOS</w:t>
            </w:r>
          </w:p>
        </w:tc>
      </w:tr>
    </w:tbl>
    <w:p w14:paraId="68B6D4CB" w14:textId="77777777" w:rsidR="00017A78" w:rsidRDefault="00017A78" w:rsidP="001F7515">
      <w:pPr>
        <w:pStyle w:val="Default"/>
        <w:jc w:val="both"/>
      </w:pPr>
    </w:p>
    <w:tbl>
      <w:tblPr>
        <w:tblW w:w="14795" w:type="dxa"/>
        <w:tblLook w:val="04A0" w:firstRow="1" w:lastRow="0" w:firstColumn="1" w:lastColumn="0" w:noHBand="0" w:noVBand="1"/>
      </w:tblPr>
      <w:tblGrid>
        <w:gridCol w:w="9847"/>
        <w:gridCol w:w="1188"/>
        <w:gridCol w:w="1543"/>
        <w:gridCol w:w="1029"/>
        <w:gridCol w:w="1188"/>
      </w:tblGrid>
      <w:tr w:rsidR="00584B41" w:rsidRPr="00584B41" w14:paraId="48F0DE3B" w14:textId="77777777" w:rsidTr="00584B41">
        <w:trPr>
          <w:trHeight w:val="265"/>
        </w:trPr>
        <w:tc>
          <w:tcPr>
            <w:tcW w:w="984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36A9B0" w14:textId="77777777" w:rsidR="00584B41" w:rsidRPr="00584B41" w:rsidRDefault="00584B41" w:rsidP="00584B41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584B4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Program 1015 Deratizacija i veterinarsko -higijeničarska služba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187EEE" w14:textId="77777777" w:rsidR="00584B41" w:rsidRPr="00584B41" w:rsidRDefault="00584B41" w:rsidP="00584B4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584B4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4.980,00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CA60EE" w14:textId="77777777" w:rsidR="00584B41" w:rsidRPr="00584B41" w:rsidRDefault="00584B41" w:rsidP="00584B4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584B4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9,38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F556A9" w14:textId="77777777" w:rsidR="00584B41" w:rsidRPr="00584B41" w:rsidRDefault="00584B41" w:rsidP="00584B4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584B4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0,19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0A872E" w14:textId="77777777" w:rsidR="00584B41" w:rsidRPr="00584B41" w:rsidRDefault="00584B41" w:rsidP="00584B4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584B4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4.989,38</w:t>
            </w:r>
          </w:p>
        </w:tc>
      </w:tr>
      <w:tr w:rsidR="00584B41" w:rsidRPr="00584B41" w14:paraId="33B971A5" w14:textId="77777777" w:rsidTr="00584B41">
        <w:trPr>
          <w:trHeight w:val="265"/>
        </w:trPr>
        <w:tc>
          <w:tcPr>
            <w:tcW w:w="984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8A5433" w14:textId="77777777" w:rsidR="00584B41" w:rsidRPr="00584B41" w:rsidRDefault="00584B41" w:rsidP="00584B41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584B4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 A100001 Deratizacija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CD0F67" w14:textId="77777777" w:rsidR="00584B41" w:rsidRPr="00584B41" w:rsidRDefault="00584B41" w:rsidP="00584B4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584B4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1.710,00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D4CB52" w14:textId="77777777" w:rsidR="00584B41" w:rsidRPr="00584B41" w:rsidRDefault="00584B41" w:rsidP="00584B4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584B4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9,38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88C7A7" w14:textId="77777777" w:rsidR="00584B41" w:rsidRPr="00584B41" w:rsidRDefault="00584B41" w:rsidP="00584B4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584B4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0,55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603AB8" w14:textId="77777777" w:rsidR="00584B41" w:rsidRPr="00584B41" w:rsidRDefault="00584B41" w:rsidP="00584B4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584B4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1.719,38</w:t>
            </w:r>
          </w:p>
        </w:tc>
      </w:tr>
      <w:tr w:rsidR="00584B41" w:rsidRPr="00584B41" w14:paraId="18A49782" w14:textId="77777777" w:rsidTr="00584B41">
        <w:trPr>
          <w:trHeight w:val="265"/>
        </w:trPr>
        <w:tc>
          <w:tcPr>
            <w:tcW w:w="984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8E271D" w14:textId="77777777" w:rsidR="00584B41" w:rsidRPr="00584B41" w:rsidRDefault="00584B41" w:rsidP="00584B41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584B4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 A100002 Veterinarsko -higijeničarska služba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7F57FA" w14:textId="77777777" w:rsidR="00584B41" w:rsidRPr="00584B41" w:rsidRDefault="00584B41" w:rsidP="00584B4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584B4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3.270,00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5F06DC" w14:textId="77777777" w:rsidR="00584B41" w:rsidRPr="00584B41" w:rsidRDefault="00584B41" w:rsidP="00584B4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584B4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96F520" w14:textId="77777777" w:rsidR="00584B41" w:rsidRPr="00584B41" w:rsidRDefault="00584B41" w:rsidP="00584B4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584B4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467FE0" w14:textId="77777777" w:rsidR="00584B41" w:rsidRPr="00584B41" w:rsidRDefault="00584B41" w:rsidP="00584B4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584B41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3.270,00</w:t>
            </w:r>
          </w:p>
        </w:tc>
      </w:tr>
    </w:tbl>
    <w:p w14:paraId="4230C87B" w14:textId="77777777" w:rsidR="00584B41" w:rsidRPr="00584B41" w:rsidRDefault="00584B41" w:rsidP="00584B41">
      <w:pPr>
        <w:pStyle w:val="Default"/>
        <w:jc w:val="both"/>
        <w:rPr>
          <w:sz w:val="22"/>
          <w:szCs w:val="22"/>
        </w:rPr>
      </w:pPr>
      <w:r w:rsidRPr="00584B41">
        <w:rPr>
          <w:sz w:val="22"/>
          <w:szCs w:val="22"/>
        </w:rPr>
        <w:t xml:space="preserve">Ovim programom </w:t>
      </w:r>
      <w:r w:rsidRPr="00584B41">
        <w:rPr>
          <w:b/>
          <w:bCs/>
          <w:sz w:val="22"/>
          <w:szCs w:val="22"/>
        </w:rPr>
        <w:t xml:space="preserve">Deratizacije i veterinarsko-higijeničarske službe </w:t>
      </w:r>
      <w:r w:rsidRPr="00584B41">
        <w:rPr>
          <w:sz w:val="22"/>
          <w:szCs w:val="22"/>
        </w:rPr>
        <w:t>planiraju se sredstva za obavljanje aktivnosti deratizacije te provođenja DDD mjera na području općine, veterinarsko-higijeničarske službe, sufinanciranje skloništa za životinje s kojim općina surađuje na način zbrinjavanja napuštenih životinja.</w:t>
      </w:r>
    </w:p>
    <w:p w14:paraId="6487F0AC" w14:textId="77777777" w:rsidR="00584B41" w:rsidRPr="00584B41" w:rsidRDefault="00584B41" w:rsidP="00584B41">
      <w:pPr>
        <w:pStyle w:val="Default"/>
        <w:jc w:val="both"/>
        <w:rPr>
          <w:sz w:val="22"/>
          <w:szCs w:val="22"/>
        </w:rPr>
      </w:pPr>
      <w:r w:rsidRPr="00584B41">
        <w:rPr>
          <w:sz w:val="22"/>
          <w:szCs w:val="22"/>
          <w:u w:val="single"/>
        </w:rPr>
        <w:t>Opći cilj</w:t>
      </w:r>
      <w:r w:rsidRPr="00584B41">
        <w:rPr>
          <w:sz w:val="22"/>
          <w:szCs w:val="22"/>
        </w:rPr>
        <w:t>: Obavljanje aktivnosti deratizacije i veterinarsko-higijeničarske službe</w:t>
      </w:r>
    </w:p>
    <w:p w14:paraId="4E28D618" w14:textId="77777777" w:rsidR="00584B41" w:rsidRPr="00584B41" w:rsidRDefault="00584B41" w:rsidP="00584B41">
      <w:pPr>
        <w:pStyle w:val="Default"/>
        <w:jc w:val="both"/>
        <w:rPr>
          <w:sz w:val="22"/>
          <w:szCs w:val="22"/>
        </w:rPr>
      </w:pPr>
      <w:r w:rsidRPr="00584B41">
        <w:rPr>
          <w:sz w:val="22"/>
          <w:szCs w:val="22"/>
          <w:u w:val="single"/>
        </w:rPr>
        <w:t>Posebni cilj</w:t>
      </w:r>
      <w:r w:rsidRPr="00584B41">
        <w:rPr>
          <w:sz w:val="22"/>
          <w:szCs w:val="22"/>
        </w:rPr>
        <w:t>: Sprečavanje zaraznih bolesti, zaštita životinja</w:t>
      </w:r>
    </w:p>
    <w:p w14:paraId="0FAA27DF" w14:textId="77777777" w:rsidR="00584B41" w:rsidRPr="00584B41" w:rsidRDefault="00584B41" w:rsidP="00584B41">
      <w:pPr>
        <w:pStyle w:val="Default"/>
        <w:jc w:val="both"/>
        <w:rPr>
          <w:sz w:val="22"/>
          <w:szCs w:val="22"/>
        </w:rPr>
      </w:pPr>
      <w:r w:rsidRPr="00584B41">
        <w:rPr>
          <w:sz w:val="22"/>
          <w:szCs w:val="22"/>
          <w:u w:val="single"/>
        </w:rPr>
        <w:t>Mjerilo uspješnosti</w:t>
      </w:r>
      <w:r w:rsidRPr="00584B41">
        <w:rPr>
          <w:sz w:val="22"/>
          <w:szCs w:val="22"/>
        </w:rPr>
        <w:t xml:space="preserve">: Zadovoljstvo mještana uslugama deratizacije i veterinarsko-higijeničarske službe </w:t>
      </w:r>
    </w:p>
    <w:p w14:paraId="31988C9A" w14:textId="77777777" w:rsidR="00007D96" w:rsidRDefault="00007D96" w:rsidP="00FD4CD2">
      <w:pPr>
        <w:pStyle w:val="Default"/>
        <w:jc w:val="both"/>
      </w:pPr>
    </w:p>
    <w:tbl>
      <w:tblPr>
        <w:tblW w:w="14894" w:type="dxa"/>
        <w:tblLook w:val="04A0" w:firstRow="1" w:lastRow="0" w:firstColumn="1" w:lastColumn="0" w:noHBand="0" w:noVBand="1"/>
      </w:tblPr>
      <w:tblGrid>
        <w:gridCol w:w="1139"/>
        <w:gridCol w:w="928"/>
        <w:gridCol w:w="7689"/>
        <w:gridCol w:w="1405"/>
        <w:gridCol w:w="1350"/>
        <w:gridCol w:w="1350"/>
        <w:gridCol w:w="1033"/>
      </w:tblGrid>
      <w:tr w:rsidR="00017A78" w:rsidRPr="00CD3AD8" w14:paraId="3E0E3505" w14:textId="77777777" w:rsidTr="00E11B18">
        <w:trPr>
          <w:trHeight w:val="826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86911" w14:textId="77777777" w:rsidR="00017A78" w:rsidRPr="00CD3AD8" w:rsidRDefault="00017A78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lastRenderedPageBreak/>
              <w:t>POZICIJA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4387DE" w14:textId="77777777" w:rsidR="00017A78" w:rsidRPr="00CD3AD8" w:rsidRDefault="00017A78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 xml:space="preserve">BROJ </w:t>
            </w: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br/>
              <w:t>KONTA</w:t>
            </w: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02F8F" w14:textId="77777777" w:rsidR="00017A78" w:rsidRPr="00CD3AD8" w:rsidRDefault="00017A78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VRSTA RASHODA / IZDATAKA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D479C" w14:textId="77777777" w:rsidR="00017A78" w:rsidRPr="00CD3AD8" w:rsidRDefault="00017A78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PLANIRANO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0EA29" w14:textId="77777777" w:rsidR="00017A78" w:rsidRPr="00CD3AD8" w:rsidRDefault="00017A78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PROMJENA 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841378" w14:textId="77777777" w:rsidR="00017A78" w:rsidRPr="00CD3AD8" w:rsidRDefault="00017A78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 xml:space="preserve">PROMJENA </w:t>
            </w: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br/>
              <w:t>POSTOTAK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B9DB6" w14:textId="77777777" w:rsidR="00017A78" w:rsidRPr="00CD3AD8" w:rsidRDefault="00017A78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CD3AD8">
              <w:rPr>
                <w:rFonts w:ascii="Arial" w:hAnsi="Arial" w:cs="Arial"/>
                <w:b/>
                <w:bCs/>
                <w:sz w:val="20"/>
                <w:lang w:eastAsia="hr-HR"/>
              </w:rPr>
              <w:t>NOVI IZNOS</w:t>
            </w:r>
          </w:p>
        </w:tc>
      </w:tr>
    </w:tbl>
    <w:p w14:paraId="193A463E" w14:textId="15BBB05A" w:rsidR="00FF756F" w:rsidRDefault="00FF756F" w:rsidP="00FD4CD2">
      <w:pPr>
        <w:pStyle w:val="Default"/>
        <w:jc w:val="both"/>
      </w:pPr>
    </w:p>
    <w:tbl>
      <w:tblPr>
        <w:tblW w:w="14775" w:type="dxa"/>
        <w:tblLook w:val="04A0" w:firstRow="1" w:lastRow="0" w:firstColumn="1" w:lastColumn="0" w:noHBand="0" w:noVBand="1"/>
      </w:tblPr>
      <w:tblGrid>
        <w:gridCol w:w="9833"/>
        <w:gridCol w:w="1187"/>
        <w:gridCol w:w="1541"/>
        <w:gridCol w:w="1027"/>
        <w:gridCol w:w="1187"/>
      </w:tblGrid>
      <w:tr w:rsidR="00D44D0D" w:rsidRPr="00D44D0D" w14:paraId="62E563E8" w14:textId="77777777" w:rsidTr="00D44D0D">
        <w:trPr>
          <w:trHeight w:val="316"/>
        </w:trPr>
        <w:tc>
          <w:tcPr>
            <w:tcW w:w="983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516B04" w14:textId="77777777" w:rsidR="00D44D0D" w:rsidRPr="00D44D0D" w:rsidRDefault="00D44D0D" w:rsidP="00D44D0D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44D0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Program 1016 Razvoj civilnog društva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832D21" w14:textId="77777777" w:rsidR="00D44D0D" w:rsidRPr="00D44D0D" w:rsidRDefault="00D44D0D" w:rsidP="00D44D0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44D0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2.800,00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671910" w14:textId="77777777" w:rsidR="00D44D0D" w:rsidRPr="00D44D0D" w:rsidRDefault="00D44D0D" w:rsidP="00D44D0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44D0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395EFE" w14:textId="77777777" w:rsidR="00D44D0D" w:rsidRPr="00D44D0D" w:rsidRDefault="00D44D0D" w:rsidP="00D44D0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44D0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FE0A7F" w14:textId="77777777" w:rsidR="00D44D0D" w:rsidRPr="00D44D0D" w:rsidRDefault="00D44D0D" w:rsidP="00D44D0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44D0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2.800,00</w:t>
            </w:r>
          </w:p>
        </w:tc>
      </w:tr>
      <w:tr w:rsidR="00D44D0D" w:rsidRPr="00D44D0D" w14:paraId="51A8C98D" w14:textId="77777777" w:rsidTr="00D44D0D">
        <w:trPr>
          <w:trHeight w:val="316"/>
        </w:trPr>
        <w:tc>
          <w:tcPr>
            <w:tcW w:w="98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3696D9" w14:textId="77777777" w:rsidR="00D44D0D" w:rsidRPr="00D44D0D" w:rsidRDefault="00D44D0D" w:rsidP="00D44D0D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44D0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 A100001 Potpore udrugama za razvoj civilnog društva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45B4F5" w14:textId="77777777" w:rsidR="00D44D0D" w:rsidRPr="00D44D0D" w:rsidRDefault="00D44D0D" w:rsidP="00D44D0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44D0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2.800,00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3C08B4" w14:textId="77777777" w:rsidR="00D44D0D" w:rsidRPr="00D44D0D" w:rsidRDefault="00D44D0D" w:rsidP="00D44D0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44D0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2691DF" w14:textId="77777777" w:rsidR="00D44D0D" w:rsidRPr="00D44D0D" w:rsidRDefault="00D44D0D" w:rsidP="00D44D0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44D0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B6DF7F" w14:textId="77777777" w:rsidR="00D44D0D" w:rsidRPr="00D44D0D" w:rsidRDefault="00D44D0D" w:rsidP="00D44D0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44D0D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2.800,00</w:t>
            </w:r>
          </w:p>
        </w:tc>
      </w:tr>
    </w:tbl>
    <w:p w14:paraId="170961AF" w14:textId="77777777" w:rsidR="00017A78" w:rsidRDefault="00017A78" w:rsidP="00FD4CD2">
      <w:pPr>
        <w:pStyle w:val="Default"/>
        <w:jc w:val="both"/>
      </w:pPr>
    </w:p>
    <w:p w14:paraId="72CE0CFF" w14:textId="77777777" w:rsidR="00D44D0D" w:rsidRPr="00D44D0D" w:rsidRDefault="00D44D0D" w:rsidP="00D44D0D">
      <w:pPr>
        <w:tabs>
          <w:tab w:val="left" w:pos="6147"/>
        </w:tabs>
        <w:ind w:right="281"/>
        <w:jc w:val="both"/>
        <w:rPr>
          <w:sz w:val="22"/>
          <w:szCs w:val="22"/>
        </w:rPr>
      </w:pPr>
      <w:r w:rsidRPr="00D44D0D">
        <w:rPr>
          <w:sz w:val="22"/>
          <w:szCs w:val="22"/>
        </w:rPr>
        <w:t xml:space="preserve">Programom </w:t>
      </w:r>
      <w:r w:rsidRPr="00D44D0D">
        <w:rPr>
          <w:b/>
          <w:bCs/>
          <w:sz w:val="22"/>
          <w:szCs w:val="22"/>
        </w:rPr>
        <w:t xml:space="preserve">Razvoja civilnog društva </w:t>
      </w:r>
      <w:r w:rsidRPr="00D44D0D">
        <w:rPr>
          <w:sz w:val="22"/>
          <w:szCs w:val="22"/>
        </w:rPr>
        <w:t>planirana su sredstva potpore udruzi “LAG-SAVA“,  osnovana radi promicanja zajedničkih interesa svih sudionika javnog, gospodarskog i civilnog društva sa svrhom ruralnog te ukupnog razvoja i unapređenja kvalitete života, potpora ostalim udrugama, koje uključuju donacije i sponzorstvo.</w:t>
      </w:r>
    </w:p>
    <w:p w14:paraId="65D58307" w14:textId="77777777" w:rsidR="00D44D0D" w:rsidRPr="00D44D0D" w:rsidRDefault="00D44D0D" w:rsidP="00D44D0D">
      <w:pPr>
        <w:pStyle w:val="Default"/>
        <w:jc w:val="both"/>
        <w:rPr>
          <w:sz w:val="22"/>
          <w:szCs w:val="22"/>
        </w:rPr>
      </w:pPr>
      <w:r w:rsidRPr="00D44D0D">
        <w:rPr>
          <w:sz w:val="22"/>
          <w:szCs w:val="22"/>
          <w:u w:val="single"/>
        </w:rPr>
        <w:t>Opći cilj</w:t>
      </w:r>
      <w:r w:rsidRPr="00D44D0D">
        <w:rPr>
          <w:sz w:val="22"/>
          <w:szCs w:val="22"/>
        </w:rPr>
        <w:t>: Djelovanje i rad Udruga za razvoj civilnog društva</w:t>
      </w:r>
    </w:p>
    <w:p w14:paraId="4B108F11" w14:textId="77777777" w:rsidR="00D44D0D" w:rsidRPr="00D44D0D" w:rsidRDefault="00D44D0D" w:rsidP="00D44D0D">
      <w:pPr>
        <w:pStyle w:val="Default"/>
        <w:jc w:val="both"/>
        <w:rPr>
          <w:sz w:val="22"/>
          <w:szCs w:val="22"/>
        </w:rPr>
      </w:pPr>
      <w:r w:rsidRPr="00D44D0D">
        <w:rPr>
          <w:sz w:val="22"/>
          <w:szCs w:val="22"/>
          <w:u w:val="single"/>
        </w:rPr>
        <w:t>Posebni cilj</w:t>
      </w:r>
      <w:r w:rsidRPr="00D44D0D">
        <w:rPr>
          <w:sz w:val="22"/>
          <w:szCs w:val="22"/>
        </w:rPr>
        <w:t xml:space="preserve">: Razvoj i poticanje kvalitetnih programa </w:t>
      </w:r>
    </w:p>
    <w:p w14:paraId="1309116C" w14:textId="4A2907D1" w:rsidR="00017A78" w:rsidRPr="004B6318" w:rsidRDefault="00D44D0D" w:rsidP="001F7515">
      <w:pPr>
        <w:pStyle w:val="Default"/>
        <w:jc w:val="both"/>
        <w:rPr>
          <w:sz w:val="22"/>
          <w:szCs w:val="22"/>
        </w:rPr>
      </w:pPr>
      <w:r w:rsidRPr="00D44D0D">
        <w:rPr>
          <w:sz w:val="22"/>
          <w:szCs w:val="22"/>
          <w:u w:val="single"/>
        </w:rPr>
        <w:t>Mjerilo uspješnosti</w:t>
      </w:r>
      <w:r w:rsidRPr="00D44D0D">
        <w:rPr>
          <w:sz w:val="22"/>
          <w:szCs w:val="22"/>
        </w:rPr>
        <w:t xml:space="preserve">: Provedba aktivnosti </w:t>
      </w:r>
    </w:p>
    <w:tbl>
      <w:tblPr>
        <w:tblW w:w="14428" w:type="dxa"/>
        <w:tblLook w:val="04A0" w:firstRow="1" w:lastRow="0" w:firstColumn="1" w:lastColumn="0" w:noHBand="0" w:noVBand="1"/>
      </w:tblPr>
      <w:tblGrid>
        <w:gridCol w:w="1139"/>
        <w:gridCol w:w="928"/>
        <w:gridCol w:w="7481"/>
        <w:gridCol w:w="1405"/>
        <w:gridCol w:w="1350"/>
        <w:gridCol w:w="1350"/>
        <w:gridCol w:w="1005"/>
      </w:tblGrid>
      <w:tr w:rsidR="00017A78" w:rsidRPr="00065354" w14:paraId="49DA9C63" w14:textId="77777777" w:rsidTr="00017A78">
        <w:trPr>
          <w:trHeight w:val="926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C50D4" w14:textId="77777777" w:rsidR="00017A78" w:rsidRPr="00065354" w:rsidRDefault="00017A78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065354">
              <w:rPr>
                <w:rFonts w:ascii="Arial" w:hAnsi="Arial" w:cs="Arial"/>
                <w:b/>
                <w:bCs/>
                <w:sz w:val="20"/>
                <w:lang w:eastAsia="hr-HR"/>
              </w:rPr>
              <w:t>POZICIJA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65D49F" w14:textId="77777777" w:rsidR="00017A78" w:rsidRPr="00065354" w:rsidRDefault="00017A78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065354">
              <w:rPr>
                <w:rFonts w:ascii="Arial" w:hAnsi="Arial" w:cs="Arial"/>
                <w:b/>
                <w:bCs/>
                <w:sz w:val="20"/>
                <w:lang w:eastAsia="hr-HR"/>
              </w:rPr>
              <w:t xml:space="preserve">BROJ </w:t>
            </w:r>
            <w:r w:rsidRPr="00065354">
              <w:rPr>
                <w:rFonts w:ascii="Arial" w:hAnsi="Arial" w:cs="Arial"/>
                <w:b/>
                <w:bCs/>
                <w:sz w:val="20"/>
                <w:lang w:eastAsia="hr-HR"/>
              </w:rPr>
              <w:br/>
              <w:t>KONTA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A9820" w14:textId="77777777" w:rsidR="00017A78" w:rsidRPr="00065354" w:rsidRDefault="00017A78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065354">
              <w:rPr>
                <w:rFonts w:ascii="Arial" w:hAnsi="Arial" w:cs="Arial"/>
                <w:b/>
                <w:bCs/>
                <w:sz w:val="20"/>
                <w:lang w:eastAsia="hr-HR"/>
              </w:rPr>
              <w:t>VRSTA RASHODA / IZDATAKA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ADE97" w14:textId="77777777" w:rsidR="00017A78" w:rsidRPr="00065354" w:rsidRDefault="00017A78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065354">
              <w:rPr>
                <w:rFonts w:ascii="Arial" w:hAnsi="Arial" w:cs="Arial"/>
                <w:b/>
                <w:bCs/>
                <w:sz w:val="20"/>
                <w:lang w:eastAsia="hr-HR"/>
              </w:rPr>
              <w:t>PLANIRANO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A0DF6" w14:textId="77777777" w:rsidR="00017A78" w:rsidRPr="00065354" w:rsidRDefault="00017A78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065354">
              <w:rPr>
                <w:rFonts w:ascii="Arial" w:hAnsi="Arial" w:cs="Arial"/>
                <w:b/>
                <w:bCs/>
                <w:sz w:val="20"/>
                <w:lang w:eastAsia="hr-HR"/>
              </w:rPr>
              <w:t>PROMJENA IZNOS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867EAB" w14:textId="77777777" w:rsidR="00017A78" w:rsidRPr="00065354" w:rsidRDefault="00017A78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065354">
              <w:rPr>
                <w:rFonts w:ascii="Arial" w:hAnsi="Arial" w:cs="Arial"/>
                <w:b/>
                <w:bCs/>
                <w:sz w:val="20"/>
                <w:lang w:eastAsia="hr-HR"/>
              </w:rPr>
              <w:t xml:space="preserve">PROMJENA </w:t>
            </w:r>
            <w:r w:rsidRPr="00065354">
              <w:rPr>
                <w:rFonts w:ascii="Arial" w:hAnsi="Arial" w:cs="Arial"/>
                <w:b/>
                <w:bCs/>
                <w:sz w:val="20"/>
                <w:lang w:eastAsia="hr-HR"/>
              </w:rPr>
              <w:br/>
              <w:t>POSTOTAK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639F7" w14:textId="77777777" w:rsidR="00017A78" w:rsidRPr="00065354" w:rsidRDefault="00017A78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065354">
              <w:rPr>
                <w:rFonts w:ascii="Arial" w:hAnsi="Arial" w:cs="Arial"/>
                <w:b/>
                <w:bCs/>
                <w:sz w:val="20"/>
                <w:lang w:eastAsia="hr-HR"/>
              </w:rPr>
              <w:t>NOVI IZNOS</w:t>
            </w:r>
          </w:p>
        </w:tc>
      </w:tr>
    </w:tbl>
    <w:p w14:paraId="13980B5E" w14:textId="77777777" w:rsidR="00017A78" w:rsidRDefault="00017A78" w:rsidP="001F7515">
      <w:pPr>
        <w:pStyle w:val="Default"/>
        <w:jc w:val="both"/>
      </w:pPr>
    </w:p>
    <w:tbl>
      <w:tblPr>
        <w:tblW w:w="14555" w:type="dxa"/>
        <w:tblLook w:val="04A0" w:firstRow="1" w:lastRow="0" w:firstColumn="1" w:lastColumn="0" w:noHBand="0" w:noVBand="1"/>
      </w:tblPr>
      <w:tblGrid>
        <w:gridCol w:w="9611"/>
        <w:gridCol w:w="1217"/>
        <w:gridCol w:w="1506"/>
        <w:gridCol w:w="1004"/>
        <w:gridCol w:w="1217"/>
      </w:tblGrid>
      <w:tr w:rsidR="004B6318" w:rsidRPr="004B6318" w14:paraId="4CA0EC82" w14:textId="77777777" w:rsidTr="004B6318">
        <w:trPr>
          <w:trHeight w:val="265"/>
        </w:trPr>
        <w:tc>
          <w:tcPr>
            <w:tcW w:w="96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823DE0" w14:textId="77777777" w:rsidR="004B6318" w:rsidRPr="004B6318" w:rsidRDefault="004B6318" w:rsidP="004B6318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B631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Program 1018 Program vodoopskrba i odvodnja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8C6CCE" w14:textId="77777777" w:rsidR="004B6318" w:rsidRPr="004B6318" w:rsidRDefault="004B6318" w:rsidP="004B631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B631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256.855,00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36D7AE" w14:textId="77777777" w:rsidR="004B6318" w:rsidRPr="004B6318" w:rsidRDefault="004B6318" w:rsidP="004B631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B631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FCF492" w14:textId="77777777" w:rsidR="004B6318" w:rsidRPr="004B6318" w:rsidRDefault="004B6318" w:rsidP="004B631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B631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3F4E05" w14:textId="77777777" w:rsidR="004B6318" w:rsidRPr="004B6318" w:rsidRDefault="004B6318" w:rsidP="004B631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B631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256.855,00</w:t>
            </w:r>
          </w:p>
        </w:tc>
      </w:tr>
      <w:tr w:rsidR="004B6318" w:rsidRPr="004B6318" w14:paraId="1B26490A" w14:textId="77777777" w:rsidTr="004B6318">
        <w:trPr>
          <w:trHeight w:val="265"/>
        </w:trPr>
        <w:tc>
          <w:tcPr>
            <w:tcW w:w="96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9E1722" w14:textId="77777777" w:rsidR="004B6318" w:rsidRPr="004B6318" w:rsidRDefault="004B6318" w:rsidP="004B6318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B631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Kapitalni projekt K100003 Odvodnja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EA605F" w14:textId="77777777" w:rsidR="004B6318" w:rsidRPr="004B6318" w:rsidRDefault="004B6318" w:rsidP="004B631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B631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27.655,00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80015D" w14:textId="77777777" w:rsidR="004B6318" w:rsidRPr="004B6318" w:rsidRDefault="004B6318" w:rsidP="004B631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B631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C1395B" w14:textId="77777777" w:rsidR="004B6318" w:rsidRPr="004B6318" w:rsidRDefault="004B6318" w:rsidP="004B631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B631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C2398B" w14:textId="77777777" w:rsidR="004B6318" w:rsidRPr="004B6318" w:rsidRDefault="004B6318" w:rsidP="004B631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B631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27.655,00</w:t>
            </w:r>
          </w:p>
        </w:tc>
      </w:tr>
      <w:tr w:rsidR="004B6318" w:rsidRPr="004B6318" w14:paraId="76438343" w14:textId="77777777" w:rsidTr="004B6318">
        <w:trPr>
          <w:trHeight w:val="265"/>
        </w:trPr>
        <w:tc>
          <w:tcPr>
            <w:tcW w:w="96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752153" w14:textId="468921B5" w:rsidR="004B6318" w:rsidRPr="004B6318" w:rsidRDefault="004B6318" w:rsidP="004B6318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B631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Kapitalni projekt K100004 Vodoopskrba-rekonst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r</w:t>
            </w:r>
            <w:r w:rsidRPr="004B631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ukcija vodovodne mreže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8C5A53" w14:textId="77777777" w:rsidR="004B6318" w:rsidRPr="004B6318" w:rsidRDefault="004B6318" w:rsidP="004B631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B631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216.000,00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71EE94" w14:textId="77777777" w:rsidR="004B6318" w:rsidRPr="004B6318" w:rsidRDefault="004B6318" w:rsidP="004B631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B631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DA8818" w14:textId="77777777" w:rsidR="004B6318" w:rsidRPr="004B6318" w:rsidRDefault="004B6318" w:rsidP="004B631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B631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A3E2E0" w14:textId="77777777" w:rsidR="004B6318" w:rsidRPr="004B6318" w:rsidRDefault="004B6318" w:rsidP="004B631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B631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216.000,00</w:t>
            </w:r>
          </w:p>
        </w:tc>
      </w:tr>
      <w:tr w:rsidR="004B6318" w:rsidRPr="004B6318" w14:paraId="0DC6EA44" w14:textId="77777777" w:rsidTr="004B6318">
        <w:trPr>
          <w:trHeight w:val="265"/>
        </w:trPr>
        <w:tc>
          <w:tcPr>
            <w:tcW w:w="96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617611" w14:textId="77777777" w:rsidR="004B6318" w:rsidRPr="004B6318" w:rsidRDefault="004B6318" w:rsidP="004B6318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B631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Kapitalni projekt K100005 Vodoopskrba-sanacija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FB4405" w14:textId="77777777" w:rsidR="004B6318" w:rsidRPr="004B6318" w:rsidRDefault="004B6318" w:rsidP="004B631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B631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13.200,00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6D1F1F" w14:textId="77777777" w:rsidR="004B6318" w:rsidRPr="004B6318" w:rsidRDefault="004B6318" w:rsidP="004B631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B631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4FE805" w14:textId="77777777" w:rsidR="004B6318" w:rsidRPr="004B6318" w:rsidRDefault="004B6318" w:rsidP="004B631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B631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84C6AE" w14:textId="77777777" w:rsidR="004B6318" w:rsidRPr="004B6318" w:rsidRDefault="004B6318" w:rsidP="004B631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B631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13.200,00</w:t>
            </w:r>
          </w:p>
        </w:tc>
      </w:tr>
    </w:tbl>
    <w:p w14:paraId="11451BF6" w14:textId="538C3406" w:rsidR="00EB750B" w:rsidRDefault="00EB750B" w:rsidP="001F7515">
      <w:pPr>
        <w:pStyle w:val="Default"/>
        <w:jc w:val="both"/>
      </w:pPr>
    </w:p>
    <w:p w14:paraId="61F26EAA" w14:textId="77777777" w:rsidR="004B6318" w:rsidRPr="004B6318" w:rsidRDefault="004B6318" w:rsidP="004B6318">
      <w:pPr>
        <w:tabs>
          <w:tab w:val="left" w:pos="6147"/>
        </w:tabs>
        <w:ind w:right="281"/>
        <w:jc w:val="both"/>
        <w:rPr>
          <w:sz w:val="22"/>
          <w:szCs w:val="22"/>
        </w:rPr>
      </w:pPr>
      <w:r w:rsidRPr="004B6318">
        <w:rPr>
          <w:b/>
          <w:bCs/>
          <w:sz w:val="22"/>
          <w:szCs w:val="22"/>
        </w:rPr>
        <w:t>Programom vodoopskrbe i odvodnje</w:t>
      </w:r>
      <w:r w:rsidRPr="004B6318">
        <w:rPr>
          <w:sz w:val="22"/>
          <w:szCs w:val="22"/>
        </w:rPr>
        <w:t xml:space="preserve"> su planirana sredstva za izradu projektne dokumentacije u svrhu nastavka provođenja projekta proširenja kanalizacijske mreže „ Projekt poboljšanja vodno komunalne infrastrukture aglomeracije Zaprešić – Kraj Donji“, čiji je korisnik Vodoopskrba i odvodnja Zaprešić d.o.o. (isporučitelj vodne usluge), u suradnji sa ostalim ugovornim partnerima: Grad Zaprešić te Općina Bistra, </w:t>
      </w:r>
      <w:proofErr w:type="spellStart"/>
      <w:r w:rsidRPr="004B6318">
        <w:rPr>
          <w:sz w:val="22"/>
          <w:szCs w:val="22"/>
        </w:rPr>
        <w:t>Pušća</w:t>
      </w:r>
      <w:proofErr w:type="spellEnd"/>
      <w:r w:rsidRPr="004B6318">
        <w:rPr>
          <w:sz w:val="22"/>
          <w:szCs w:val="22"/>
        </w:rPr>
        <w:t>, Brdovec, Dubravica, Marija Gorica i Luka. Cilj  projekta je povećanje priključenosti stanovništva na javne sustave vodoopskrbe i odvodnje te osiguravanje odgovarajućeg pročišćavanja otpadnih voda na području Grada Zaprešića i imenovanih općina u svrhu ispunjavanja Direktive o pročišćavanju komunalnih otpadnih voda -91/271/EEZ i Direktive o kvaliteti vode namijenjenoj za ljudsku potrošnju -98/83-EZ. Projekt obuhvaća Aglomeraciju Zaprešić i Aglomeraciju Kraj Donji.</w:t>
      </w:r>
    </w:p>
    <w:p w14:paraId="2C8C57D6" w14:textId="4D6B7ABC" w:rsidR="004B6318" w:rsidRPr="004B6318" w:rsidRDefault="004B6318" w:rsidP="004B6318">
      <w:pPr>
        <w:tabs>
          <w:tab w:val="left" w:pos="6147"/>
        </w:tabs>
        <w:ind w:right="281"/>
        <w:jc w:val="both"/>
        <w:rPr>
          <w:sz w:val="22"/>
          <w:szCs w:val="22"/>
        </w:rPr>
      </w:pPr>
      <w:r w:rsidRPr="004B6318">
        <w:rPr>
          <w:sz w:val="22"/>
          <w:szCs w:val="22"/>
        </w:rPr>
        <w:t>Ovim se programom planira sufinanciranje građevinskih radov</w:t>
      </w:r>
      <w:r>
        <w:rPr>
          <w:sz w:val="22"/>
          <w:szCs w:val="22"/>
        </w:rPr>
        <w:t>a</w:t>
      </w:r>
      <w:r w:rsidRPr="004B6318">
        <w:rPr>
          <w:sz w:val="22"/>
          <w:szCs w:val="22"/>
        </w:rPr>
        <w:t xml:space="preserve"> na rekonstrukciji vodovodne mreže od Kumrovečka cesta 241 do Ulice Pavla </w:t>
      </w:r>
      <w:proofErr w:type="spellStart"/>
      <w:r w:rsidRPr="004B6318">
        <w:rPr>
          <w:sz w:val="22"/>
          <w:szCs w:val="22"/>
        </w:rPr>
        <w:t>Štoosa</w:t>
      </w:r>
      <w:proofErr w:type="spellEnd"/>
      <w:r w:rsidRPr="004B6318">
        <w:rPr>
          <w:sz w:val="22"/>
          <w:szCs w:val="22"/>
        </w:rPr>
        <w:t xml:space="preserve"> 3 te izrada projektne dokumentacije za rekonstrukciju vodovodne mreže od Kumrovečka cesta 226 do Ulica Pavla </w:t>
      </w:r>
      <w:proofErr w:type="spellStart"/>
      <w:r w:rsidRPr="004B6318">
        <w:rPr>
          <w:sz w:val="22"/>
          <w:szCs w:val="22"/>
        </w:rPr>
        <w:t>Štoosa</w:t>
      </w:r>
      <w:proofErr w:type="spellEnd"/>
      <w:r w:rsidRPr="004B6318">
        <w:rPr>
          <w:sz w:val="22"/>
          <w:szCs w:val="22"/>
        </w:rPr>
        <w:t xml:space="preserve"> 109.</w:t>
      </w:r>
    </w:p>
    <w:p w14:paraId="1F126BAF" w14:textId="77777777" w:rsidR="004B6318" w:rsidRPr="004B6318" w:rsidRDefault="004B6318" w:rsidP="004B6318">
      <w:pPr>
        <w:tabs>
          <w:tab w:val="left" w:pos="6147"/>
        </w:tabs>
        <w:ind w:right="281"/>
        <w:jc w:val="both"/>
        <w:rPr>
          <w:sz w:val="22"/>
          <w:szCs w:val="22"/>
        </w:rPr>
      </w:pPr>
      <w:r w:rsidRPr="004B6318">
        <w:rPr>
          <w:sz w:val="22"/>
          <w:szCs w:val="22"/>
        </w:rPr>
        <w:t>Nadalje, planira se i sufinanciranje radova na sanaciji/rekonstrukciji vodoopskrbne mreže na cijelom području Općine Dubravica u svrhu prijave projekta na EU natječaj „Nacionalnog plana oporavka i otpornosti“ (NPOO).</w:t>
      </w:r>
    </w:p>
    <w:p w14:paraId="20B9E23B" w14:textId="77777777" w:rsidR="004B6318" w:rsidRPr="004B6318" w:rsidRDefault="004B6318" w:rsidP="004B6318">
      <w:pPr>
        <w:tabs>
          <w:tab w:val="left" w:pos="6147"/>
        </w:tabs>
        <w:ind w:right="281"/>
        <w:jc w:val="both"/>
        <w:rPr>
          <w:sz w:val="22"/>
          <w:szCs w:val="22"/>
        </w:rPr>
      </w:pPr>
      <w:r w:rsidRPr="004B6318">
        <w:rPr>
          <w:sz w:val="22"/>
          <w:szCs w:val="22"/>
        </w:rPr>
        <w:t xml:space="preserve">Programom su planirana i sredstva za sufinanciranje građevinskih radova za projekt „Magistralni cjevovod </w:t>
      </w:r>
      <w:proofErr w:type="spellStart"/>
      <w:r w:rsidRPr="004B6318">
        <w:rPr>
          <w:sz w:val="22"/>
          <w:szCs w:val="22"/>
        </w:rPr>
        <w:t>Pušća</w:t>
      </w:r>
      <w:proofErr w:type="spellEnd"/>
      <w:r w:rsidRPr="004B6318">
        <w:rPr>
          <w:sz w:val="22"/>
          <w:szCs w:val="22"/>
        </w:rPr>
        <w:t xml:space="preserve"> – Milić Selo“</w:t>
      </w:r>
    </w:p>
    <w:p w14:paraId="1628BA1E" w14:textId="77777777" w:rsidR="004B6318" w:rsidRPr="004B6318" w:rsidRDefault="004B6318" w:rsidP="004B6318">
      <w:pPr>
        <w:pStyle w:val="Default"/>
        <w:jc w:val="both"/>
        <w:rPr>
          <w:sz w:val="22"/>
          <w:szCs w:val="22"/>
        </w:rPr>
      </w:pPr>
      <w:r w:rsidRPr="004B6318">
        <w:rPr>
          <w:sz w:val="22"/>
          <w:szCs w:val="22"/>
          <w:u w:val="single"/>
        </w:rPr>
        <w:lastRenderedPageBreak/>
        <w:t>Opći cilj</w:t>
      </w:r>
      <w:r w:rsidRPr="004B6318">
        <w:rPr>
          <w:sz w:val="22"/>
          <w:szCs w:val="22"/>
        </w:rPr>
        <w:t xml:space="preserve">: Podizanje kvalitete života i stanovanja </w:t>
      </w:r>
    </w:p>
    <w:p w14:paraId="3378CBB8" w14:textId="77777777" w:rsidR="004B6318" w:rsidRPr="004B6318" w:rsidRDefault="004B6318" w:rsidP="004B6318">
      <w:pPr>
        <w:pStyle w:val="Default"/>
        <w:jc w:val="both"/>
        <w:rPr>
          <w:sz w:val="22"/>
          <w:szCs w:val="22"/>
        </w:rPr>
      </w:pPr>
      <w:r w:rsidRPr="004B6318">
        <w:rPr>
          <w:sz w:val="22"/>
          <w:szCs w:val="22"/>
          <w:u w:val="single"/>
        </w:rPr>
        <w:t>Posebni cilj</w:t>
      </w:r>
      <w:r w:rsidRPr="004B6318">
        <w:rPr>
          <w:sz w:val="22"/>
          <w:szCs w:val="22"/>
        </w:rPr>
        <w:t xml:space="preserve">: Osigurati uvjete za priključenje na objekte vodnih građevina i odvodnje </w:t>
      </w:r>
    </w:p>
    <w:p w14:paraId="3C2C1BE0" w14:textId="77777777" w:rsidR="004B6318" w:rsidRPr="004B6318" w:rsidRDefault="004B6318" w:rsidP="004B6318">
      <w:pPr>
        <w:pStyle w:val="Default"/>
        <w:jc w:val="both"/>
        <w:rPr>
          <w:sz w:val="22"/>
          <w:szCs w:val="22"/>
        </w:rPr>
      </w:pPr>
      <w:r w:rsidRPr="004B6318">
        <w:rPr>
          <w:sz w:val="22"/>
          <w:szCs w:val="22"/>
          <w:u w:val="single"/>
        </w:rPr>
        <w:t>Mjerilo uspješnosti</w:t>
      </w:r>
      <w:r w:rsidRPr="004B6318">
        <w:rPr>
          <w:sz w:val="22"/>
          <w:szCs w:val="22"/>
        </w:rPr>
        <w:t xml:space="preserve">: Provedba projekta </w:t>
      </w:r>
    </w:p>
    <w:tbl>
      <w:tblPr>
        <w:tblW w:w="14805" w:type="dxa"/>
        <w:tblLook w:val="04A0" w:firstRow="1" w:lastRow="0" w:firstColumn="1" w:lastColumn="0" w:noHBand="0" w:noVBand="1"/>
      </w:tblPr>
      <w:tblGrid>
        <w:gridCol w:w="1139"/>
        <w:gridCol w:w="928"/>
        <w:gridCol w:w="7410"/>
        <w:gridCol w:w="1405"/>
        <w:gridCol w:w="1452"/>
        <w:gridCol w:w="1350"/>
        <w:gridCol w:w="1121"/>
      </w:tblGrid>
      <w:tr w:rsidR="00017A78" w:rsidRPr="00725349" w14:paraId="54022B78" w14:textId="77777777" w:rsidTr="004B6318">
        <w:trPr>
          <w:trHeight w:val="1227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060CC" w14:textId="77777777" w:rsidR="00017A78" w:rsidRPr="00725349" w:rsidRDefault="00017A78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725349">
              <w:rPr>
                <w:rFonts w:ascii="Arial" w:hAnsi="Arial" w:cs="Arial"/>
                <w:b/>
                <w:bCs/>
                <w:sz w:val="20"/>
                <w:lang w:eastAsia="hr-HR"/>
              </w:rPr>
              <w:t>POZICIJA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6E5012" w14:textId="77777777" w:rsidR="00017A78" w:rsidRPr="00725349" w:rsidRDefault="00017A78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725349">
              <w:rPr>
                <w:rFonts w:ascii="Arial" w:hAnsi="Arial" w:cs="Arial"/>
                <w:b/>
                <w:bCs/>
                <w:sz w:val="20"/>
                <w:lang w:eastAsia="hr-HR"/>
              </w:rPr>
              <w:t xml:space="preserve">BROJ </w:t>
            </w:r>
            <w:r w:rsidRPr="00725349">
              <w:rPr>
                <w:rFonts w:ascii="Arial" w:hAnsi="Arial" w:cs="Arial"/>
                <w:b/>
                <w:bCs/>
                <w:sz w:val="20"/>
                <w:lang w:eastAsia="hr-HR"/>
              </w:rPr>
              <w:br/>
              <w:t>KONTA</w:t>
            </w:r>
          </w:p>
        </w:tc>
        <w:tc>
          <w:tcPr>
            <w:tcW w:w="7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293D6" w14:textId="77777777" w:rsidR="00017A78" w:rsidRPr="00725349" w:rsidRDefault="00017A78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725349">
              <w:rPr>
                <w:rFonts w:ascii="Arial" w:hAnsi="Arial" w:cs="Arial"/>
                <w:b/>
                <w:bCs/>
                <w:sz w:val="20"/>
                <w:lang w:eastAsia="hr-HR"/>
              </w:rPr>
              <w:t>VRSTA RASHODA / IZDATAKA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E55A8" w14:textId="77777777" w:rsidR="00017A78" w:rsidRPr="00725349" w:rsidRDefault="00017A78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725349">
              <w:rPr>
                <w:rFonts w:ascii="Arial" w:hAnsi="Arial" w:cs="Arial"/>
                <w:b/>
                <w:bCs/>
                <w:sz w:val="20"/>
                <w:lang w:eastAsia="hr-HR"/>
              </w:rPr>
              <w:t>PLANIRANO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8CA7F" w14:textId="77777777" w:rsidR="00017A78" w:rsidRPr="00725349" w:rsidRDefault="00017A78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725349">
              <w:rPr>
                <w:rFonts w:ascii="Arial" w:hAnsi="Arial" w:cs="Arial"/>
                <w:b/>
                <w:bCs/>
                <w:sz w:val="20"/>
                <w:lang w:eastAsia="hr-HR"/>
              </w:rPr>
              <w:t>PROMJENA 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5D5A61" w14:textId="77777777" w:rsidR="00017A78" w:rsidRPr="00725349" w:rsidRDefault="00017A78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725349">
              <w:rPr>
                <w:rFonts w:ascii="Arial" w:hAnsi="Arial" w:cs="Arial"/>
                <w:b/>
                <w:bCs/>
                <w:sz w:val="20"/>
                <w:lang w:eastAsia="hr-HR"/>
              </w:rPr>
              <w:t xml:space="preserve">PROMJENA </w:t>
            </w:r>
            <w:r w:rsidRPr="00725349">
              <w:rPr>
                <w:rFonts w:ascii="Arial" w:hAnsi="Arial" w:cs="Arial"/>
                <w:b/>
                <w:bCs/>
                <w:sz w:val="20"/>
                <w:lang w:eastAsia="hr-HR"/>
              </w:rPr>
              <w:br/>
              <w:t>POSTOTAK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118D4" w14:textId="77777777" w:rsidR="00017A78" w:rsidRPr="00725349" w:rsidRDefault="00017A78" w:rsidP="00E11B18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725349">
              <w:rPr>
                <w:rFonts w:ascii="Arial" w:hAnsi="Arial" w:cs="Arial"/>
                <w:b/>
                <w:bCs/>
                <w:sz w:val="20"/>
                <w:lang w:eastAsia="hr-HR"/>
              </w:rPr>
              <w:t>NOVI IZNOS</w:t>
            </w:r>
          </w:p>
        </w:tc>
      </w:tr>
    </w:tbl>
    <w:p w14:paraId="1B491CBC" w14:textId="77777777" w:rsidR="008C057D" w:rsidRDefault="008C057D" w:rsidP="00305A38">
      <w:pPr>
        <w:tabs>
          <w:tab w:val="left" w:pos="6147"/>
        </w:tabs>
        <w:ind w:left="-567" w:right="281"/>
        <w:jc w:val="both"/>
        <w:rPr>
          <w:sz w:val="24"/>
          <w:szCs w:val="24"/>
        </w:rPr>
      </w:pPr>
    </w:p>
    <w:tbl>
      <w:tblPr>
        <w:tblW w:w="14409" w:type="dxa"/>
        <w:tblLook w:val="04A0" w:firstRow="1" w:lastRow="0" w:firstColumn="1" w:lastColumn="0" w:noHBand="0" w:noVBand="1"/>
      </w:tblPr>
      <w:tblGrid>
        <w:gridCol w:w="9590"/>
        <w:gridCol w:w="1217"/>
        <w:gridCol w:w="1503"/>
        <w:gridCol w:w="1002"/>
        <w:gridCol w:w="1217"/>
      </w:tblGrid>
      <w:tr w:rsidR="00540A27" w:rsidRPr="00540A27" w14:paraId="32E1BB75" w14:textId="77777777" w:rsidTr="00540A27">
        <w:trPr>
          <w:trHeight w:val="264"/>
        </w:trPr>
        <w:tc>
          <w:tcPr>
            <w:tcW w:w="959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A35686" w14:textId="77777777" w:rsidR="00540A27" w:rsidRPr="00540A27" w:rsidRDefault="00540A27" w:rsidP="00540A27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540A2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Program 1019 Javne potrebe u športu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3B1286" w14:textId="77777777" w:rsidR="00540A27" w:rsidRPr="00540A27" w:rsidRDefault="00540A27" w:rsidP="00540A2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540A2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115.575,00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4248DE" w14:textId="77777777" w:rsidR="00540A27" w:rsidRPr="00540A27" w:rsidRDefault="00540A27" w:rsidP="00540A2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540A2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37.250,00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F235BF" w14:textId="77777777" w:rsidR="00540A27" w:rsidRPr="00540A27" w:rsidRDefault="00540A27" w:rsidP="00540A2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540A2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32,23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0487FC" w14:textId="77777777" w:rsidR="00540A27" w:rsidRPr="00540A27" w:rsidRDefault="00540A27" w:rsidP="00540A2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540A2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152.825,00</w:t>
            </w:r>
          </w:p>
        </w:tc>
      </w:tr>
      <w:tr w:rsidR="00540A27" w:rsidRPr="00540A27" w14:paraId="5C7012AD" w14:textId="77777777" w:rsidTr="00540A27">
        <w:trPr>
          <w:trHeight w:val="264"/>
        </w:trPr>
        <w:tc>
          <w:tcPr>
            <w:tcW w:w="959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E13EC3" w14:textId="77777777" w:rsidR="00540A27" w:rsidRPr="00540A27" w:rsidRDefault="00540A27" w:rsidP="00540A27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540A2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Kapitalni projekt K100003 Izgradnja sportsko-rekreacijskog centra Dubravica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318EB7" w14:textId="77777777" w:rsidR="00540A27" w:rsidRPr="00540A27" w:rsidRDefault="00540A27" w:rsidP="00540A2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540A2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115.575,00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3CCE15" w14:textId="77777777" w:rsidR="00540A27" w:rsidRPr="00540A27" w:rsidRDefault="00540A27" w:rsidP="00540A2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540A2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31.250,00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BAE008" w14:textId="77777777" w:rsidR="00540A27" w:rsidRPr="00540A27" w:rsidRDefault="00540A27" w:rsidP="00540A2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540A2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27,04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317C08" w14:textId="77777777" w:rsidR="00540A27" w:rsidRPr="00540A27" w:rsidRDefault="00540A27" w:rsidP="00540A2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540A2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146.825,00</w:t>
            </w:r>
          </w:p>
        </w:tc>
      </w:tr>
      <w:tr w:rsidR="00540A27" w:rsidRPr="00540A27" w14:paraId="324CA896" w14:textId="77777777" w:rsidTr="00540A27">
        <w:trPr>
          <w:trHeight w:val="264"/>
        </w:trPr>
        <w:tc>
          <w:tcPr>
            <w:tcW w:w="959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A774E2" w14:textId="77777777" w:rsidR="00540A27" w:rsidRPr="00540A27" w:rsidRDefault="00540A27" w:rsidP="00540A27">
            <w:pP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540A2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Tekući projekt T100001 Projektna dokumentacija- odbojka na pijesku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3BD8B8" w14:textId="77777777" w:rsidR="00540A27" w:rsidRPr="00540A27" w:rsidRDefault="00540A27" w:rsidP="00540A2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540A2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F5E3C9" w14:textId="77777777" w:rsidR="00540A27" w:rsidRPr="00540A27" w:rsidRDefault="00540A27" w:rsidP="00540A2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540A2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6.000,00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3060CD" w14:textId="77777777" w:rsidR="00540A27" w:rsidRPr="00540A27" w:rsidRDefault="00540A27" w:rsidP="00540A2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540A2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FE5697" w14:textId="77777777" w:rsidR="00540A27" w:rsidRPr="00540A27" w:rsidRDefault="00540A27" w:rsidP="00540A2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540A2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6.000,00</w:t>
            </w:r>
          </w:p>
        </w:tc>
      </w:tr>
    </w:tbl>
    <w:p w14:paraId="51327B38" w14:textId="77777777" w:rsidR="00017A78" w:rsidRDefault="00017A78" w:rsidP="00540A27">
      <w:pPr>
        <w:tabs>
          <w:tab w:val="left" w:pos="6147"/>
        </w:tabs>
        <w:ind w:right="281"/>
        <w:jc w:val="both"/>
        <w:rPr>
          <w:sz w:val="24"/>
          <w:szCs w:val="24"/>
        </w:rPr>
      </w:pPr>
    </w:p>
    <w:p w14:paraId="1A87CF9B" w14:textId="28DADCA0" w:rsidR="00540A27" w:rsidRDefault="00540A27" w:rsidP="00540A27">
      <w:pPr>
        <w:tabs>
          <w:tab w:val="left" w:pos="6147"/>
        </w:tabs>
        <w:ind w:right="281"/>
        <w:jc w:val="both"/>
        <w:rPr>
          <w:sz w:val="22"/>
          <w:szCs w:val="22"/>
        </w:rPr>
      </w:pPr>
      <w:r w:rsidRPr="00540A27">
        <w:rPr>
          <w:b/>
          <w:bCs/>
          <w:sz w:val="22"/>
          <w:szCs w:val="22"/>
        </w:rPr>
        <w:t>Programom javnih potreba u športu</w:t>
      </w:r>
      <w:r w:rsidRPr="00540A27">
        <w:rPr>
          <w:sz w:val="22"/>
          <w:szCs w:val="22"/>
        </w:rPr>
        <w:t xml:space="preserve"> planirana su sredstva za izradu projektne dokumentacije za </w:t>
      </w:r>
      <w:r>
        <w:rPr>
          <w:sz w:val="22"/>
          <w:szCs w:val="22"/>
        </w:rPr>
        <w:t xml:space="preserve">izgradnju </w:t>
      </w:r>
      <w:r w:rsidRPr="00540A27">
        <w:rPr>
          <w:sz w:val="22"/>
          <w:szCs w:val="22"/>
        </w:rPr>
        <w:t>sportsko-rekreacijsk</w:t>
      </w:r>
      <w:r>
        <w:rPr>
          <w:sz w:val="22"/>
          <w:szCs w:val="22"/>
        </w:rPr>
        <w:t>og</w:t>
      </w:r>
      <w:r w:rsidRPr="00540A27">
        <w:rPr>
          <w:sz w:val="22"/>
          <w:szCs w:val="22"/>
        </w:rPr>
        <w:t xml:space="preserve"> cent</w:t>
      </w:r>
      <w:r>
        <w:rPr>
          <w:sz w:val="22"/>
          <w:szCs w:val="22"/>
        </w:rPr>
        <w:t>ra</w:t>
      </w:r>
      <w:r w:rsidRPr="00540A27">
        <w:rPr>
          <w:sz w:val="22"/>
          <w:szCs w:val="22"/>
        </w:rPr>
        <w:t xml:space="preserve"> Dubravica</w:t>
      </w:r>
      <w:r>
        <w:rPr>
          <w:sz w:val="22"/>
          <w:szCs w:val="22"/>
        </w:rPr>
        <w:t xml:space="preserve"> na nekretnini darovanoj općini od Republike Hrvatske (državna imovina), k.č.br. 536/1 k.o. Dubravica</w:t>
      </w:r>
      <w:r w:rsidRPr="00540A27">
        <w:rPr>
          <w:sz w:val="22"/>
          <w:szCs w:val="22"/>
        </w:rPr>
        <w:t>, izrada projektnog zadatka, provedbu postupaka javne nabave te konzultantske usluge prijave projekta na EU natječaj.</w:t>
      </w:r>
    </w:p>
    <w:p w14:paraId="4093DDB8" w14:textId="3DEBBF49" w:rsidR="00540A27" w:rsidRDefault="00540A27" w:rsidP="00540A27">
      <w:pPr>
        <w:tabs>
          <w:tab w:val="left" w:pos="6147"/>
        </w:tabs>
        <w:ind w:right="28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Programom je planirana i izrada projektne dokumentacije za provedbu Sanacije nestabilnog </w:t>
      </w:r>
      <w:proofErr w:type="spellStart"/>
      <w:r>
        <w:rPr>
          <w:sz w:val="22"/>
          <w:szCs w:val="22"/>
        </w:rPr>
        <w:t>pokosa</w:t>
      </w:r>
      <w:proofErr w:type="spellEnd"/>
      <w:r>
        <w:rPr>
          <w:sz w:val="22"/>
          <w:szCs w:val="22"/>
        </w:rPr>
        <w:t xml:space="preserve"> i izgradnju potpornog zida na nekretnini na k.č.br. 536/1 k.o. Dubravica.</w:t>
      </w:r>
    </w:p>
    <w:p w14:paraId="2EFBFE41" w14:textId="4F1CDA70" w:rsidR="008053CA" w:rsidRPr="00540A27" w:rsidRDefault="008053CA" w:rsidP="00540A27">
      <w:pPr>
        <w:tabs>
          <w:tab w:val="left" w:pos="6147"/>
        </w:tabs>
        <w:ind w:right="28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Programom je planirana i izrada projektne dokumentacije za izgradnju igrališta – odbojka na pijesku, na nekretnini gdje se nalazi objekt stare škole koju koriste udruge sa područja općine, konkretno u Ulici Pavla </w:t>
      </w:r>
      <w:proofErr w:type="spellStart"/>
      <w:r>
        <w:rPr>
          <w:sz w:val="22"/>
          <w:szCs w:val="22"/>
        </w:rPr>
        <w:t>Štoosa</w:t>
      </w:r>
      <w:proofErr w:type="spellEnd"/>
      <w:r>
        <w:rPr>
          <w:sz w:val="22"/>
          <w:szCs w:val="22"/>
        </w:rPr>
        <w:t xml:space="preserve"> 38, na k.č.br. 76/2 k.o. Dubravica.</w:t>
      </w:r>
    </w:p>
    <w:p w14:paraId="673431A4" w14:textId="0002A830" w:rsidR="00540A27" w:rsidRPr="00540A27" w:rsidRDefault="00540A27" w:rsidP="00540A27">
      <w:pPr>
        <w:pStyle w:val="Default"/>
        <w:jc w:val="both"/>
        <w:rPr>
          <w:sz w:val="22"/>
          <w:szCs w:val="22"/>
        </w:rPr>
      </w:pPr>
      <w:r w:rsidRPr="00540A27">
        <w:rPr>
          <w:sz w:val="22"/>
          <w:szCs w:val="22"/>
          <w:u w:val="single"/>
        </w:rPr>
        <w:t>Opći cilj</w:t>
      </w:r>
      <w:r w:rsidRPr="00540A27">
        <w:rPr>
          <w:sz w:val="22"/>
          <w:szCs w:val="22"/>
        </w:rPr>
        <w:t>: Promicanje sporta</w:t>
      </w:r>
      <w:r>
        <w:rPr>
          <w:sz w:val="22"/>
          <w:szCs w:val="22"/>
        </w:rPr>
        <w:t>, izgradnja sportskog centra</w:t>
      </w:r>
    </w:p>
    <w:p w14:paraId="58615398" w14:textId="77777777" w:rsidR="00540A27" w:rsidRPr="00540A27" w:rsidRDefault="00540A27" w:rsidP="00540A27">
      <w:pPr>
        <w:pStyle w:val="Default"/>
        <w:jc w:val="both"/>
        <w:rPr>
          <w:sz w:val="22"/>
          <w:szCs w:val="22"/>
        </w:rPr>
      </w:pPr>
      <w:r w:rsidRPr="00540A27">
        <w:rPr>
          <w:sz w:val="22"/>
          <w:szCs w:val="22"/>
          <w:u w:val="single"/>
        </w:rPr>
        <w:t>Posebni cilj</w:t>
      </w:r>
      <w:r w:rsidRPr="00540A27">
        <w:rPr>
          <w:sz w:val="22"/>
          <w:szCs w:val="22"/>
        </w:rPr>
        <w:t xml:space="preserve">: Poticanje mladih sportaša, promicanje sportskih djelatnosti, unapređenje života mještana, osiguranje uvjeta za bavljenje sportom </w:t>
      </w:r>
    </w:p>
    <w:p w14:paraId="28D0C117" w14:textId="77777777" w:rsidR="00540A27" w:rsidRPr="00540A27" w:rsidRDefault="00540A27" w:rsidP="00540A27">
      <w:pPr>
        <w:pStyle w:val="Default"/>
        <w:jc w:val="both"/>
        <w:rPr>
          <w:sz w:val="22"/>
          <w:szCs w:val="22"/>
        </w:rPr>
      </w:pPr>
      <w:r w:rsidRPr="00540A27">
        <w:rPr>
          <w:sz w:val="22"/>
          <w:szCs w:val="22"/>
          <w:u w:val="single"/>
        </w:rPr>
        <w:t>Mjerilo uspješnosti</w:t>
      </w:r>
      <w:r w:rsidRPr="00540A27">
        <w:rPr>
          <w:sz w:val="22"/>
          <w:szCs w:val="22"/>
        </w:rPr>
        <w:t>: Provedba projekta</w:t>
      </w:r>
    </w:p>
    <w:p w14:paraId="18516804" w14:textId="77777777" w:rsidR="00486C93" w:rsidRPr="00540A27" w:rsidRDefault="00486C93" w:rsidP="00E73F9A">
      <w:pPr>
        <w:pStyle w:val="Default"/>
        <w:ind w:left="-567"/>
        <w:jc w:val="both"/>
        <w:rPr>
          <w:sz w:val="22"/>
          <w:szCs w:val="22"/>
        </w:rPr>
      </w:pPr>
    </w:p>
    <w:sectPr w:rsidR="00486C93" w:rsidRPr="00540A27" w:rsidSect="003C2859">
      <w:footerReference w:type="even" r:id="rId8"/>
      <w:footerReference w:type="default" r:id="rId9"/>
      <w:pgSz w:w="16838" w:h="11906" w:orient="landscape"/>
      <w:pgMar w:top="1417" w:right="1417" w:bottom="1417" w:left="141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D3837" w14:textId="77777777" w:rsidR="009A4BF7" w:rsidRDefault="009A4BF7">
      <w:r>
        <w:separator/>
      </w:r>
    </w:p>
  </w:endnote>
  <w:endnote w:type="continuationSeparator" w:id="0">
    <w:p w14:paraId="7AE7C98F" w14:textId="77777777" w:rsidR="009A4BF7" w:rsidRDefault="009A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79913" w14:textId="77777777" w:rsidR="00623B2F" w:rsidRDefault="00623B2F" w:rsidP="00B979D6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FF852E8" w14:textId="77777777" w:rsidR="00623B2F" w:rsidRDefault="00623B2F" w:rsidP="00EF0193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9C8C4" w14:textId="77777777" w:rsidR="00623B2F" w:rsidRDefault="00623B2F" w:rsidP="00B979D6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6759E8">
      <w:rPr>
        <w:rStyle w:val="Brojstranice"/>
        <w:noProof/>
      </w:rPr>
      <w:t>1</w:t>
    </w:r>
    <w:r w:rsidR="006759E8">
      <w:rPr>
        <w:rStyle w:val="Brojstranice"/>
        <w:noProof/>
      </w:rPr>
      <w:t>9</w:t>
    </w:r>
    <w:r>
      <w:rPr>
        <w:rStyle w:val="Brojstranice"/>
      </w:rPr>
      <w:fldChar w:fldCharType="end"/>
    </w:r>
  </w:p>
  <w:p w14:paraId="6317C085" w14:textId="77777777" w:rsidR="00623B2F" w:rsidRDefault="00623B2F" w:rsidP="00EF0193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D21E4" w14:textId="77777777" w:rsidR="009A4BF7" w:rsidRDefault="009A4BF7">
      <w:r>
        <w:separator/>
      </w:r>
    </w:p>
  </w:footnote>
  <w:footnote w:type="continuationSeparator" w:id="0">
    <w:p w14:paraId="166EB9FE" w14:textId="77777777" w:rsidR="009A4BF7" w:rsidRDefault="009A4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05773"/>
    <w:multiLevelType w:val="hybridMultilevel"/>
    <w:tmpl w:val="369EB032"/>
    <w:lvl w:ilvl="0" w:tplc="041A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3502538"/>
    <w:multiLevelType w:val="hybridMultilevel"/>
    <w:tmpl w:val="055C1E78"/>
    <w:lvl w:ilvl="0" w:tplc="38F2F1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C3CB5"/>
    <w:multiLevelType w:val="hybridMultilevel"/>
    <w:tmpl w:val="582E6888"/>
    <w:lvl w:ilvl="0" w:tplc="041A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AD818DC"/>
    <w:multiLevelType w:val="hybridMultilevel"/>
    <w:tmpl w:val="EE70CBDA"/>
    <w:lvl w:ilvl="0" w:tplc="C220D4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0209C"/>
    <w:multiLevelType w:val="hybridMultilevel"/>
    <w:tmpl w:val="59A20A3C"/>
    <w:lvl w:ilvl="0" w:tplc="2D78C3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256A6"/>
    <w:multiLevelType w:val="hybridMultilevel"/>
    <w:tmpl w:val="A23C443E"/>
    <w:lvl w:ilvl="0" w:tplc="3E349CC4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7662AF"/>
    <w:multiLevelType w:val="hybridMultilevel"/>
    <w:tmpl w:val="FD0C43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130CA"/>
    <w:multiLevelType w:val="hybridMultilevel"/>
    <w:tmpl w:val="7CD4561A"/>
    <w:lvl w:ilvl="0" w:tplc="041A0009">
      <w:start w:val="1"/>
      <w:numFmt w:val="bullet"/>
      <w:lvlText w:val=""/>
      <w:lvlJc w:val="left"/>
      <w:pPr>
        <w:ind w:left="873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8" w15:restartNumberingAfterBreak="0">
    <w:nsid w:val="45214730"/>
    <w:multiLevelType w:val="hybridMultilevel"/>
    <w:tmpl w:val="8CBEC430"/>
    <w:lvl w:ilvl="0" w:tplc="041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48DD18DE"/>
    <w:multiLevelType w:val="hybridMultilevel"/>
    <w:tmpl w:val="69EAACCC"/>
    <w:lvl w:ilvl="0" w:tplc="6D40CC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066893"/>
    <w:multiLevelType w:val="hybridMultilevel"/>
    <w:tmpl w:val="9216DD66"/>
    <w:lvl w:ilvl="0" w:tplc="EA4889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A2AC2"/>
    <w:multiLevelType w:val="hybridMultilevel"/>
    <w:tmpl w:val="11D6BC16"/>
    <w:lvl w:ilvl="0" w:tplc="C632E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F7B06"/>
    <w:multiLevelType w:val="hybridMultilevel"/>
    <w:tmpl w:val="C902E714"/>
    <w:lvl w:ilvl="0" w:tplc="0810B5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84934"/>
    <w:multiLevelType w:val="hybridMultilevel"/>
    <w:tmpl w:val="F2068B5E"/>
    <w:lvl w:ilvl="0" w:tplc="F468BA7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720863AF"/>
    <w:multiLevelType w:val="hybridMultilevel"/>
    <w:tmpl w:val="E9982FC6"/>
    <w:lvl w:ilvl="0" w:tplc="041A0009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7ACE03B5"/>
    <w:multiLevelType w:val="hybridMultilevel"/>
    <w:tmpl w:val="DC9C0664"/>
    <w:lvl w:ilvl="0" w:tplc="11DEC6F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827434413">
    <w:abstractNumId w:val="3"/>
  </w:num>
  <w:num w:numId="2" w16cid:durableId="235364944">
    <w:abstractNumId w:val="13"/>
  </w:num>
  <w:num w:numId="3" w16cid:durableId="1907952941">
    <w:abstractNumId w:val="15"/>
  </w:num>
  <w:num w:numId="4" w16cid:durableId="890505438">
    <w:abstractNumId w:val="2"/>
  </w:num>
  <w:num w:numId="5" w16cid:durableId="1316837041">
    <w:abstractNumId w:val="14"/>
  </w:num>
  <w:num w:numId="6" w16cid:durableId="2039231514">
    <w:abstractNumId w:val="7"/>
  </w:num>
  <w:num w:numId="7" w16cid:durableId="11541394">
    <w:abstractNumId w:val="9"/>
  </w:num>
  <w:num w:numId="8" w16cid:durableId="1670793792">
    <w:abstractNumId w:val="0"/>
  </w:num>
  <w:num w:numId="9" w16cid:durableId="929316707">
    <w:abstractNumId w:val="8"/>
  </w:num>
  <w:num w:numId="10" w16cid:durableId="2115468224">
    <w:abstractNumId w:val="6"/>
  </w:num>
  <w:num w:numId="11" w16cid:durableId="893929140">
    <w:abstractNumId w:val="11"/>
  </w:num>
  <w:num w:numId="12" w16cid:durableId="508180174">
    <w:abstractNumId w:val="1"/>
  </w:num>
  <w:num w:numId="13" w16cid:durableId="577832453">
    <w:abstractNumId w:val="10"/>
  </w:num>
  <w:num w:numId="14" w16cid:durableId="1730690602">
    <w:abstractNumId w:val="12"/>
  </w:num>
  <w:num w:numId="15" w16cid:durableId="1560287430">
    <w:abstractNumId w:val="5"/>
  </w:num>
  <w:num w:numId="16" w16cid:durableId="16466620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18B"/>
    <w:rsid w:val="000000FC"/>
    <w:rsid w:val="00001622"/>
    <w:rsid w:val="00001A31"/>
    <w:rsid w:val="000037F5"/>
    <w:rsid w:val="00004828"/>
    <w:rsid w:val="00004FB0"/>
    <w:rsid w:val="00005504"/>
    <w:rsid w:val="00005756"/>
    <w:rsid w:val="0000651F"/>
    <w:rsid w:val="00006ACF"/>
    <w:rsid w:val="00007216"/>
    <w:rsid w:val="00007D96"/>
    <w:rsid w:val="00007FEC"/>
    <w:rsid w:val="00010A59"/>
    <w:rsid w:val="00010CFB"/>
    <w:rsid w:val="000128B0"/>
    <w:rsid w:val="00012CB8"/>
    <w:rsid w:val="00013E60"/>
    <w:rsid w:val="00014D25"/>
    <w:rsid w:val="00015364"/>
    <w:rsid w:val="000153E6"/>
    <w:rsid w:val="00016343"/>
    <w:rsid w:val="00016B61"/>
    <w:rsid w:val="0001743C"/>
    <w:rsid w:val="00017A78"/>
    <w:rsid w:val="00020CC1"/>
    <w:rsid w:val="00021225"/>
    <w:rsid w:val="00021977"/>
    <w:rsid w:val="00022C14"/>
    <w:rsid w:val="00025C50"/>
    <w:rsid w:val="00025D15"/>
    <w:rsid w:val="0002627B"/>
    <w:rsid w:val="0002670F"/>
    <w:rsid w:val="00026B50"/>
    <w:rsid w:val="00033816"/>
    <w:rsid w:val="00035175"/>
    <w:rsid w:val="0003599A"/>
    <w:rsid w:val="00035E9B"/>
    <w:rsid w:val="00037341"/>
    <w:rsid w:val="00037D2D"/>
    <w:rsid w:val="00043026"/>
    <w:rsid w:val="00043683"/>
    <w:rsid w:val="0004672E"/>
    <w:rsid w:val="00046885"/>
    <w:rsid w:val="00047311"/>
    <w:rsid w:val="00047710"/>
    <w:rsid w:val="00047B84"/>
    <w:rsid w:val="00050156"/>
    <w:rsid w:val="00050FC0"/>
    <w:rsid w:val="00053EA3"/>
    <w:rsid w:val="00054116"/>
    <w:rsid w:val="000544D2"/>
    <w:rsid w:val="00054E9C"/>
    <w:rsid w:val="00055113"/>
    <w:rsid w:val="0005568D"/>
    <w:rsid w:val="00056235"/>
    <w:rsid w:val="00056511"/>
    <w:rsid w:val="00056BAC"/>
    <w:rsid w:val="00056BDA"/>
    <w:rsid w:val="00061FB4"/>
    <w:rsid w:val="000621BF"/>
    <w:rsid w:val="0006372B"/>
    <w:rsid w:val="00064EA8"/>
    <w:rsid w:val="00064FB3"/>
    <w:rsid w:val="00065354"/>
    <w:rsid w:val="00066910"/>
    <w:rsid w:val="00066B5F"/>
    <w:rsid w:val="00070104"/>
    <w:rsid w:val="00070E0B"/>
    <w:rsid w:val="000720EC"/>
    <w:rsid w:val="0007269A"/>
    <w:rsid w:val="000754EA"/>
    <w:rsid w:val="00077455"/>
    <w:rsid w:val="000775B2"/>
    <w:rsid w:val="00080DB0"/>
    <w:rsid w:val="000811E6"/>
    <w:rsid w:val="00081774"/>
    <w:rsid w:val="0008267D"/>
    <w:rsid w:val="00083405"/>
    <w:rsid w:val="00083AE6"/>
    <w:rsid w:val="0008437F"/>
    <w:rsid w:val="0008464A"/>
    <w:rsid w:val="00084F4D"/>
    <w:rsid w:val="00085903"/>
    <w:rsid w:val="00091D92"/>
    <w:rsid w:val="000924B7"/>
    <w:rsid w:val="000929A9"/>
    <w:rsid w:val="00095008"/>
    <w:rsid w:val="000954D1"/>
    <w:rsid w:val="00095795"/>
    <w:rsid w:val="000968BE"/>
    <w:rsid w:val="00096913"/>
    <w:rsid w:val="00096BB5"/>
    <w:rsid w:val="000973BD"/>
    <w:rsid w:val="00097429"/>
    <w:rsid w:val="000A0912"/>
    <w:rsid w:val="000A11B0"/>
    <w:rsid w:val="000A13FC"/>
    <w:rsid w:val="000A1EEF"/>
    <w:rsid w:val="000A352B"/>
    <w:rsid w:val="000A5723"/>
    <w:rsid w:val="000A592A"/>
    <w:rsid w:val="000A5D6E"/>
    <w:rsid w:val="000A6D7A"/>
    <w:rsid w:val="000A6DE6"/>
    <w:rsid w:val="000A7F21"/>
    <w:rsid w:val="000B08B2"/>
    <w:rsid w:val="000B0FFC"/>
    <w:rsid w:val="000B19D1"/>
    <w:rsid w:val="000B3BDD"/>
    <w:rsid w:val="000B488A"/>
    <w:rsid w:val="000B568A"/>
    <w:rsid w:val="000B5BD3"/>
    <w:rsid w:val="000B6069"/>
    <w:rsid w:val="000B60DA"/>
    <w:rsid w:val="000B66B8"/>
    <w:rsid w:val="000B7F79"/>
    <w:rsid w:val="000C04B4"/>
    <w:rsid w:val="000C2A3E"/>
    <w:rsid w:val="000C304E"/>
    <w:rsid w:val="000C43CA"/>
    <w:rsid w:val="000C6825"/>
    <w:rsid w:val="000C69B0"/>
    <w:rsid w:val="000C69E4"/>
    <w:rsid w:val="000C6BA9"/>
    <w:rsid w:val="000C7568"/>
    <w:rsid w:val="000D0D2F"/>
    <w:rsid w:val="000D136A"/>
    <w:rsid w:val="000D4635"/>
    <w:rsid w:val="000D4C0C"/>
    <w:rsid w:val="000D503D"/>
    <w:rsid w:val="000D79DA"/>
    <w:rsid w:val="000D7D89"/>
    <w:rsid w:val="000D7DEA"/>
    <w:rsid w:val="000E0EEF"/>
    <w:rsid w:val="000E1BA7"/>
    <w:rsid w:val="000E20DB"/>
    <w:rsid w:val="000E27E3"/>
    <w:rsid w:val="000E2C8A"/>
    <w:rsid w:val="000E5A96"/>
    <w:rsid w:val="000E5B97"/>
    <w:rsid w:val="000E7546"/>
    <w:rsid w:val="000E7AF0"/>
    <w:rsid w:val="000E7AF9"/>
    <w:rsid w:val="000F1954"/>
    <w:rsid w:val="000F1D74"/>
    <w:rsid w:val="000F2C8F"/>
    <w:rsid w:val="000F3532"/>
    <w:rsid w:val="000F4242"/>
    <w:rsid w:val="000F4E75"/>
    <w:rsid w:val="000F5556"/>
    <w:rsid w:val="000F721B"/>
    <w:rsid w:val="000F78C8"/>
    <w:rsid w:val="001009A4"/>
    <w:rsid w:val="001013E7"/>
    <w:rsid w:val="00101AAD"/>
    <w:rsid w:val="0010240C"/>
    <w:rsid w:val="00103C70"/>
    <w:rsid w:val="001055A5"/>
    <w:rsid w:val="001061A9"/>
    <w:rsid w:val="00106E06"/>
    <w:rsid w:val="001079B0"/>
    <w:rsid w:val="00107A2A"/>
    <w:rsid w:val="001104E3"/>
    <w:rsid w:val="001132E7"/>
    <w:rsid w:val="001133EB"/>
    <w:rsid w:val="00114A66"/>
    <w:rsid w:val="001152EF"/>
    <w:rsid w:val="00115833"/>
    <w:rsid w:val="00115EA8"/>
    <w:rsid w:val="00116AAB"/>
    <w:rsid w:val="00116C3F"/>
    <w:rsid w:val="0011763E"/>
    <w:rsid w:val="001201A7"/>
    <w:rsid w:val="001212AD"/>
    <w:rsid w:val="0012254D"/>
    <w:rsid w:val="00122BE1"/>
    <w:rsid w:val="00122C50"/>
    <w:rsid w:val="0012451A"/>
    <w:rsid w:val="00124A6D"/>
    <w:rsid w:val="00124E8A"/>
    <w:rsid w:val="001303F8"/>
    <w:rsid w:val="0013154C"/>
    <w:rsid w:val="0013211E"/>
    <w:rsid w:val="00132632"/>
    <w:rsid w:val="0013288B"/>
    <w:rsid w:val="00134729"/>
    <w:rsid w:val="001371F0"/>
    <w:rsid w:val="001376D4"/>
    <w:rsid w:val="00141009"/>
    <w:rsid w:val="0014160B"/>
    <w:rsid w:val="001416E1"/>
    <w:rsid w:val="00143442"/>
    <w:rsid w:val="00144E6C"/>
    <w:rsid w:val="001455AC"/>
    <w:rsid w:val="00147C5A"/>
    <w:rsid w:val="00151158"/>
    <w:rsid w:val="001511DF"/>
    <w:rsid w:val="00151264"/>
    <w:rsid w:val="00151871"/>
    <w:rsid w:val="00152D51"/>
    <w:rsid w:val="00153C94"/>
    <w:rsid w:val="00153F8B"/>
    <w:rsid w:val="001542E5"/>
    <w:rsid w:val="0015490B"/>
    <w:rsid w:val="001560AB"/>
    <w:rsid w:val="001600E6"/>
    <w:rsid w:val="00161729"/>
    <w:rsid w:val="001622E9"/>
    <w:rsid w:val="00163406"/>
    <w:rsid w:val="00164515"/>
    <w:rsid w:val="00164B00"/>
    <w:rsid w:val="00164B2F"/>
    <w:rsid w:val="001654FE"/>
    <w:rsid w:val="001657A9"/>
    <w:rsid w:val="0016638D"/>
    <w:rsid w:val="001669C3"/>
    <w:rsid w:val="001675E8"/>
    <w:rsid w:val="0017008B"/>
    <w:rsid w:val="0017137A"/>
    <w:rsid w:val="0017221A"/>
    <w:rsid w:val="0017236F"/>
    <w:rsid w:val="00172A97"/>
    <w:rsid w:val="00172E44"/>
    <w:rsid w:val="001730B6"/>
    <w:rsid w:val="0017346C"/>
    <w:rsid w:val="00174F59"/>
    <w:rsid w:val="001761D8"/>
    <w:rsid w:val="00177C77"/>
    <w:rsid w:val="00181DBA"/>
    <w:rsid w:val="00181F53"/>
    <w:rsid w:val="001834E9"/>
    <w:rsid w:val="00183F75"/>
    <w:rsid w:val="001846F8"/>
    <w:rsid w:val="0018516B"/>
    <w:rsid w:val="00185284"/>
    <w:rsid w:val="00190078"/>
    <w:rsid w:val="00191B60"/>
    <w:rsid w:val="0019286D"/>
    <w:rsid w:val="00193DF6"/>
    <w:rsid w:val="00194FEE"/>
    <w:rsid w:val="0019728C"/>
    <w:rsid w:val="001A158D"/>
    <w:rsid w:val="001A15C5"/>
    <w:rsid w:val="001A1D04"/>
    <w:rsid w:val="001A422D"/>
    <w:rsid w:val="001A48C2"/>
    <w:rsid w:val="001A5A85"/>
    <w:rsid w:val="001A616B"/>
    <w:rsid w:val="001A6454"/>
    <w:rsid w:val="001A64E5"/>
    <w:rsid w:val="001B036C"/>
    <w:rsid w:val="001B0642"/>
    <w:rsid w:val="001B0B2E"/>
    <w:rsid w:val="001B1D3F"/>
    <w:rsid w:val="001B1F6A"/>
    <w:rsid w:val="001B28A7"/>
    <w:rsid w:val="001B759D"/>
    <w:rsid w:val="001B7663"/>
    <w:rsid w:val="001B7DC9"/>
    <w:rsid w:val="001B7EAB"/>
    <w:rsid w:val="001C0D34"/>
    <w:rsid w:val="001C1640"/>
    <w:rsid w:val="001C18AA"/>
    <w:rsid w:val="001C2F3E"/>
    <w:rsid w:val="001C3C29"/>
    <w:rsid w:val="001C50B8"/>
    <w:rsid w:val="001C530C"/>
    <w:rsid w:val="001C5B3F"/>
    <w:rsid w:val="001C6905"/>
    <w:rsid w:val="001D015C"/>
    <w:rsid w:val="001D1875"/>
    <w:rsid w:val="001D39AC"/>
    <w:rsid w:val="001D5E97"/>
    <w:rsid w:val="001D673A"/>
    <w:rsid w:val="001E194F"/>
    <w:rsid w:val="001E1A16"/>
    <w:rsid w:val="001E31E3"/>
    <w:rsid w:val="001E483E"/>
    <w:rsid w:val="001E59D5"/>
    <w:rsid w:val="001E5C2C"/>
    <w:rsid w:val="001E638D"/>
    <w:rsid w:val="001F1631"/>
    <w:rsid w:val="001F26F2"/>
    <w:rsid w:val="001F2FFA"/>
    <w:rsid w:val="001F30F3"/>
    <w:rsid w:val="001F37F9"/>
    <w:rsid w:val="001F4BD0"/>
    <w:rsid w:val="001F555B"/>
    <w:rsid w:val="001F7515"/>
    <w:rsid w:val="001F79CD"/>
    <w:rsid w:val="001F7D17"/>
    <w:rsid w:val="0020023D"/>
    <w:rsid w:val="00200E99"/>
    <w:rsid w:val="002021CE"/>
    <w:rsid w:val="00204230"/>
    <w:rsid w:val="00206E9D"/>
    <w:rsid w:val="0020745C"/>
    <w:rsid w:val="00207C9F"/>
    <w:rsid w:val="00210AC9"/>
    <w:rsid w:val="00211A37"/>
    <w:rsid w:val="00211EC9"/>
    <w:rsid w:val="00211F59"/>
    <w:rsid w:val="00211FB0"/>
    <w:rsid w:val="002129E5"/>
    <w:rsid w:val="00212E2F"/>
    <w:rsid w:val="00213E72"/>
    <w:rsid w:val="0021458C"/>
    <w:rsid w:val="00214B99"/>
    <w:rsid w:val="002156D6"/>
    <w:rsid w:val="00216292"/>
    <w:rsid w:val="00216649"/>
    <w:rsid w:val="00217473"/>
    <w:rsid w:val="002205C3"/>
    <w:rsid w:val="00220E1D"/>
    <w:rsid w:val="00222267"/>
    <w:rsid w:val="002225DB"/>
    <w:rsid w:val="00223269"/>
    <w:rsid w:val="00223FED"/>
    <w:rsid w:val="00224F89"/>
    <w:rsid w:val="0022564B"/>
    <w:rsid w:val="0022604C"/>
    <w:rsid w:val="00226278"/>
    <w:rsid w:val="00227C26"/>
    <w:rsid w:val="002314C9"/>
    <w:rsid w:val="002329D7"/>
    <w:rsid w:val="002333B9"/>
    <w:rsid w:val="00233CD7"/>
    <w:rsid w:val="00237F77"/>
    <w:rsid w:val="0024058F"/>
    <w:rsid w:val="002409A5"/>
    <w:rsid w:val="002413B1"/>
    <w:rsid w:val="002427BB"/>
    <w:rsid w:val="00245AEC"/>
    <w:rsid w:val="002464D2"/>
    <w:rsid w:val="002469F0"/>
    <w:rsid w:val="00252FC6"/>
    <w:rsid w:val="002542DC"/>
    <w:rsid w:val="00255863"/>
    <w:rsid w:val="00256265"/>
    <w:rsid w:val="00256B57"/>
    <w:rsid w:val="00257A44"/>
    <w:rsid w:val="002600EF"/>
    <w:rsid w:val="0026179F"/>
    <w:rsid w:val="00262763"/>
    <w:rsid w:val="00263F56"/>
    <w:rsid w:val="002651A7"/>
    <w:rsid w:val="00265D1C"/>
    <w:rsid w:val="002676CA"/>
    <w:rsid w:val="00267957"/>
    <w:rsid w:val="002708BA"/>
    <w:rsid w:val="00270C7B"/>
    <w:rsid w:val="002713D3"/>
    <w:rsid w:val="00271FAF"/>
    <w:rsid w:val="002732B8"/>
    <w:rsid w:val="002738A1"/>
    <w:rsid w:val="002754B4"/>
    <w:rsid w:val="00275EB5"/>
    <w:rsid w:val="0027638E"/>
    <w:rsid w:val="002775E0"/>
    <w:rsid w:val="0028052C"/>
    <w:rsid w:val="00280A00"/>
    <w:rsid w:val="00281147"/>
    <w:rsid w:val="002814E2"/>
    <w:rsid w:val="00282A43"/>
    <w:rsid w:val="00283108"/>
    <w:rsid w:val="002837E3"/>
    <w:rsid w:val="00283ECE"/>
    <w:rsid w:val="00284F4D"/>
    <w:rsid w:val="00286907"/>
    <w:rsid w:val="0028740B"/>
    <w:rsid w:val="00287E39"/>
    <w:rsid w:val="00291232"/>
    <w:rsid w:val="002928BF"/>
    <w:rsid w:val="00294330"/>
    <w:rsid w:val="00294585"/>
    <w:rsid w:val="00295E34"/>
    <w:rsid w:val="00296DF7"/>
    <w:rsid w:val="002974B3"/>
    <w:rsid w:val="002A13DC"/>
    <w:rsid w:val="002A25E9"/>
    <w:rsid w:val="002A38AD"/>
    <w:rsid w:val="002A3E19"/>
    <w:rsid w:val="002A3F42"/>
    <w:rsid w:val="002A6695"/>
    <w:rsid w:val="002A7321"/>
    <w:rsid w:val="002A7EF0"/>
    <w:rsid w:val="002B1479"/>
    <w:rsid w:val="002B6362"/>
    <w:rsid w:val="002B675B"/>
    <w:rsid w:val="002B69CE"/>
    <w:rsid w:val="002B71A3"/>
    <w:rsid w:val="002B71AB"/>
    <w:rsid w:val="002B73FB"/>
    <w:rsid w:val="002B7F91"/>
    <w:rsid w:val="002C0047"/>
    <w:rsid w:val="002C0FE8"/>
    <w:rsid w:val="002C17A6"/>
    <w:rsid w:val="002C2571"/>
    <w:rsid w:val="002C277D"/>
    <w:rsid w:val="002C3280"/>
    <w:rsid w:val="002C4A91"/>
    <w:rsid w:val="002C539D"/>
    <w:rsid w:val="002C5F90"/>
    <w:rsid w:val="002C6FD1"/>
    <w:rsid w:val="002C7DF2"/>
    <w:rsid w:val="002D15B4"/>
    <w:rsid w:val="002D2BA6"/>
    <w:rsid w:val="002D2FE1"/>
    <w:rsid w:val="002D4FAD"/>
    <w:rsid w:val="002D705E"/>
    <w:rsid w:val="002D7442"/>
    <w:rsid w:val="002E0269"/>
    <w:rsid w:val="002E05BB"/>
    <w:rsid w:val="002E06D2"/>
    <w:rsid w:val="002E287E"/>
    <w:rsid w:val="002E2EFE"/>
    <w:rsid w:val="002E301B"/>
    <w:rsid w:val="002E30BE"/>
    <w:rsid w:val="002E3126"/>
    <w:rsid w:val="002E3B77"/>
    <w:rsid w:val="002E45DD"/>
    <w:rsid w:val="002E4874"/>
    <w:rsid w:val="002E4F1E"/>
    <w:rsid w:val="002E5C4E"/>
    <w:rsid w:val="002F0657"/>
    <w:rsid w:val="002F085A"/>
    <w:rsid w:val="002F2BB7"/>
    <w:rsid w:val="002F3854"/>
    <w:rsid w:val="002F57CE"/>
    <w:rsid w:val="002F622F"/>
    <w:rsid w:val="002F646C"/>
    <w:rsid w:val="0030040E"/>
    <w:rsid w:val="0030061F"/>
    <w:rsid w:val="003018B1"/>
    <w:rsid w:val="00302AD4"/>
    <w:rsid w:val="003042F0"/>
    <w:rsid w:val="003048B1"/>
    <w:rsid w:val="00304969"/>
    <w:rsid w:val="003058F1"/>
    <w:rsid w:val="00305A38"/>
    <w:rsid w:val="00307893"/>
    <w:rsid w:val="00310B91"/>
    <w:rsid w:val="00311770"/>
    <w:rsid w:val="00314096"/>
    <w:rsid w:val="0031499A"/>
    <w:rsid w:val="0031553D"/>
    <w:rsid w:val="00315850"/>
    <w:rsid w:val="00317D09"/>
    <w:rsid w:val="003215FA"/>
    <w:rsid w:val="00321F4E"/>
    <w:rsid w:val="003223CA"/>
    <w:rsid w:val="0032317E"/>
    <w:rsid w:val="0032393D"/>
    <w:rsid w:val="00324404"/>
    <w:rsid w:val="003246C2"/>
    <w:rsid w:val="00324765"/>
    <w:rsid w:val="00325D5D"/>
    <w:rsid w:val="00327A79"/>
    <w:rsid w:val="00327CCD"/>
    <w:rsid w:val="003302DB"/>
    <w:rsid w:val="0033367A"/>
    <w:rsid w:val="0033425A"/>
    <w:rsid w:val="00334388"/>
    <w:rsid w:val="00334CF5"/>
    <w:rsid w:val="00336B48"/>
    <w:rsid w:val="003410E3"/>
    <w:rsid w:val="003422F9"/>
    <w:rsid w:val="003443DE"/>
    <w:rsid w:val="00344CBA"/>
    <w:rsid w:val="00345B1B"/>
    <w:rsid w:val="0034605D"/>
    <w:rsid w:val="00346D0B"/>
    <w:rsid w:val="00347069"/>
    <w:rsid w:val="00347146"/>
    <w:rsid w:val="00350312"/>
    <w:rsid w:val="0035104F"/>
    <w:rsid w:val="0035149D"/>
    <w:rsid w:val="00352411"/>
    <w:rsid w:val="0035330E"/>
    <w:rsid w:val="00353AD2"/>
    <w:rsid w:val="00353B77"/>
    <w:rsid w:val="00353B8E"/>
    <w:rsid w:val="0035428F"/>
    <w:rsid w:val="00354818"/>
    <w:rsid w:val="00356B23"/>
    <w:rsid w:val="00357C37"/>
    <w:rsid w:val="003605F3"/>
    <w:rsid w:val="00360620"/>
    <w:rsid w:val="003619C6"/>
    <w:rsid w:val="00361F62"/>
    <w:rsid w:val="003628F5"/>
    <w:rsid w:val="003637AF"/>
    <w:rsid w:val="00364B00"/>
    <w:rsid w:val="00366FA9"/>
    <w:rsid w:val="003677A9"/>
    <w:rsid w:val="00371061"/>
    <w:rsid w:val="00371246"/>
    <w:rsid w:val="0037313B"/>
    <w:rsid w:val="00373EA3"/>
    <w:rsid w:val="00373EFF"/>
    <w:rsid w:val="0037436D"/>
    <w:rsid w:val="00375EF9"/>
    <w:rsid w:val="00376430"/>
    <w:rsid w:val="00376901"/>
    <w:rsid w:val="003773AB"/>
    <w:rsid w:val="00380848"/>
    <w:rsid w:val="00381FDE"/>
    <w:rsid w:val="003825CD"/>
    <w:rsid w:val="00383CC4"/>
    <w:rsid w:val="00384335"/>
    <w:rsid w:val="003850FB"/>
    <w:rsid w:val="003851AB"/>
    <w:rsid w:val="00385B9C"/>
    <w:rsid w:val="003872A5"/>
    <w:rsid w:val="00391653"/>
    <w:rsid w:val="00393C7C"/>
    <w:rsid w:val="00393F15"/>
    <w:rsid w:val="003946C1"/>
    <w:rsid w:val="00394BF6"/>
    <w:rsid w:val="00394EA1"/>
    <w:rsid w:val="00395A54"/>
    <w:rsid w:val="003A0130"/>
    <w:rsid w:val="003A1CB1"/>
    <w:rsid w:val="003A22BA"/>
    <w:rsid w:val="003A2DCC"/>
    <w:rsid w:val="003A3078"/>
    <w:rsid w:val="003A3086"/>
    <w:rsid w:val="003A3917"/>
    <w:rsid w:val="003A3AD9"/>
    <w:rsid w:val="003A3C27"/>
    <w:rsid w:val="003A4289"/>
    <w:rsid w:val="003A552A"/>
    <w:rsid w:val="003A662D"/>
    <w:rsid w:val="003B019F"/>
    <w:rsid w:val="003B04C1"/>
    <w:rsid w:val="003B0E28"/>
    <w:rsid w:val="003B1435"/>
    <w:rsid w:val="003B1FEA"/>
    <w:rsid w:val="003B22FA"/>
    <w:rsid w:val="003B26C8"/>
    <w:rsid w:val="003B36A9"/>
    <w:rsid w:val="003B3F98"/>
    <w:rsid w:val="003B518B"/>
    <w:rsid w:val="003B7B6B"/>
    <w:rsid w:val="003C0137"/>
    <w:rsid w:val="003C0B5C"/>
    <w:rsid w:val="003C1342"/>
    <w:rsid w:val="003C236E"/>
    <w:rsid w:val="003C2859"/>
    <w:rsid w:val="003C461C"/>
    <w:rsid w:val="003C4ADC"/>
    <w:rsid w:val="003C5731"/>
    <w:rsid w:val="003C5D57"/>
    <w:rsid w:val="003D16E9"/>
    <w:rsid w:val="003D1BC5"/>
    <w:rsid w:val="003D2A97"/>
    <w:rsid w:val="003D45B0"/>
    <w:rsid w:val="003D4924"/>
    <w:rsid w:val="003D54F6"/>
    <w:rsid w:val="003D601E"/>
    <w:rsid w:val="003D7224"/>
    <w:rsid w:val="003D762C"/>
    <w:rsid w:val="003E0556"/>
    <w:rsid w:val="003E058E"/>
    <w:rsid w:val="003E11E7"/>
    <w:rsid w:val="003E208A"/>
    <w:rsid w:val="003E2AA1"/>
    <w:rsid w:val="003E2B8F"/>
    <w:rsid w:val="003E37F7"/>
    <w:rsid w:val="003E3CB7"/>
    <w:rsid w:val="003E3EF6"/>
    <w:rsid w:val="003E41AF"/>
    <w:rsid w:val="003E4CD9"/>
    <w:rsid w:val="003E4D48"/>
    <w:rsid w:val="003E5E95"/>
    <w:rsid w:val="003E63BB"/>
    <w:rsid w:val="003E7272"/>
    <w:rsid w:val="003E7580"/>
    <w:rsid w:val="003F5E08"/>
    <w:rsid w:val="003F71F7"/>
    <w:rsid w:val="00400C87"/>
    <w:rsid w:val="0040127F"/>
    <w:rsid w:val="00404C1F"/>
    <w:rsid w:val="00405667"/>
    <w:rsid w:val="004067B4"/>
    <w:rsid w:val="00407646"/>
    <w:rsid w:val="004119B7"/>
    <w:rsid w:val="00412D7C"/>
    <w:rsid w:val="004130AE"/>
    <w:rsid w:val="0041387B"/>
    <w:rsid w:val="004138B7"/>
    <w:rsid w:val="00415C18"/>
    <w:rsid w:val="00416A38"/>
    <w:rsid w:val="00417C30"/>
    <w:rsid w:val="00420E9B"/>
    <w:rsid w:val="004215D6"/>
    <w:rsid w:val="004215F3"/>
    <w:rsid w:val="0042344A"/>
    <w:rsid w:val="0042367B"/>
    <w:rsid w:val="00423E03"/>
    <w:rsid w:val="00424A9C"/>
    <w:rsid w:val="00425522"/>
    <w:rsid w:val="004269C9"/>
    <w:rsid w:val="0042766A"/>
    <w:rsid w:val="00427ED7"/>
    <w:rsid w:val="00430D0B"/>
    <w:rsid w:val="004317E3"/>
    <w:rsid w:val="00432091"/>
    <w:rsid w:val="00432BEA"/>
    <w:rsid w:val="00433132"/>
    <w:rsid w:val="00433EF9"/>
    <w:rsid w:val="00434247"/>
    <w:rsid w:val="004353E0"/>
    <w:rsid w:val="00442616"/>
    <w:rsid w:val="004457EC"/>
    <w:rsid w:val="0044583B"/>
    <w:rsid w:val="00445CBE"/>
    <w:rsid w:val="00445D38"/>
    <w:rsid w:val="004467B4"/>
    <w:rsid w:val="00446DA3"/>
    <w:rsid w:val="004502D4"/>
    <w:rsid w:val="00450559"/>
    <w:rsid w:val="00451280"/>
    <w:rsid w:val="0045308E"/>
    <w:rsid w:val="004545EB"/>
    <w:rsid w:val="00454C9C"/>
    <w:rsid w:val="00455573"/>
    <w:rsid w:val="00456BD8"/>
    <w:rsid w:val="00457118"/>
    <w:rsid w:val="004578CA"/>
    <w:rsid w:val="004605EC"/>
    <w:rsid w:val="00463541"/>
    <w:rsid w:val="0046423F"/>
    <w:rsid w:val="004649EE"/>
    <w:rsid w:val="00466BE8"/>
    <w:rsid w:val="00467978"/>
    <w:rsid w:val="00467BD8"/>
    <w:rsid w:val="0047069A"/>
    <w:rsid w:val="004707C5"/>
    <w:rsid w:val="0047082B"/>
    <w:rsid w:val="00471039"/>
    <w:rsid w:val="00471582"/>
    <w:rsid w:val="0047199E"/>
    <w:rsid w:val="00472CF3"/>
    <w:rsid w:val="0047407C"/>
    <w:rsid w:val="0047664D"/>
    <w:rsid w:val="004773E5"/>
    <w:rsid w:val="00477B99"/>
    <w:rsid w:val="00480154"/>
    <w:rsid w:val="00482693"/>
    <w:rsid w:val="00483D65"/>
    <w:rsid w:val="00483FC7"/>
    <w:rsid w:val="004854D8"/>
    <w:rsid w:val="00485990"/>
    <w:rsid w:val="00486418"/>
    <w:rsid w:val="00486C93"/>
    <w:rsid w:val="00487082"/>
    <w:rsid w:val="004873E3"/>
    <w:rsid w:val="0048758A"/>
    <w:rsid w:val="0049000D"/>
    <w:rsid w:val="004931A9"/>
    <w:rsid w:val="00495793"/>
    <w:rsid w:val="00495B79"/>
    <w:rsid w:val="004964EE"/>
    <w:rsid w:val="00497500"/>
    <w:rsid w:val="00497EA7"/>
    <w:rsid w:val="004A0279"/>
    <w:rsid w:val="004A083D"/>
    <w:rsid w:val="004A2F1A"/>
    <w:rsid w:val="004A6AE9"/>
    <w:rsid w:val="004A6AF4"/>
    <w:rsid w:val="004B2947"/>
    <w:rsid w:val="004B34D8"/>
    <w:rsid w:val="004B6318"/>
    <w:rsid w:val="004B6611"/>
    <w:rsid w:val="004C1AFE"/>
    <w:rsid w:val="004C1C8E"/>
    <w:rsid w:val="004C3EF0"/>
    <w:rsid w:val="004C4210"/>
    <w:rsid w:val="004C4D0A"/>
    <w:rsid w:val="004C5782"/>
    <w:rsid w:val="004C6349"/>
    <w:rsid w:val="004D01FC"/>
    <w:rsid w:val="004D44D1"/>
    <w:rsid w:val="004D454E"/>
    <w:rsid w:val="004D4DAD"/>
    <w:rsid w:val="004D4DB1"/>
    <w:rsid w:val="004D5999"/>
    <w:rsid w:val="004D75A3"/>
    <w:rsid w:val="004E1E0D"/>
    <w:rsid w:val="004E334C"/>
    <w:rsid w:val="004E5332"/>
    <w:rsid w:val="004E619A"/>
    <w:rsid w:val="004E66DB"/>
    <w:rsid w:val="004E7041"/>
    <w:rsid w:val="004E736C"/>
    <w:rsid w:val="004F0721"/>
    <w:rsid w:val="004F08D8"/>
    <w:rsid w:val="004F0961"/>
    <w:rsid w:val="004F14C3"/>
    <w:rsid w:val="004F1B1D"/>
    <w:rsid w:val="004F1CA4"/>
    <w:rsid w:val="004F512F"/>
    <w:rsid w:val="004F542E"/>
    <w:rsid w:val="004F5847"/>
    <w:rsid w:val="004F5AE6"/>
    <w:rsid w:val="004F7124"/>
    <w:rsid w:val="004F7A34"/>
    <w:rsid w:val="005012E4"/>
    <w:rsid w:val="00504306"/>
    <w:rsid w:val="00504C67"/>
    <w:rsid w:val="005050E2"/>
    <w:rsid w:val="005064FE"/>
    <w:rsid w:val="00506DE5"/>
    <w:rsid w:val="00510090"/>
    <w:rsid w:val="00510464"/>
    <w:rsid w:val="00511881"/>
    <w:rsid w:val="00512C9C"/>
    <w:rsid w:val="00514522"/>
    <w:rsid w:val="00514564"/>
    <w:rsid w:val="00514FBE"/>
    <w:rsid w:val="0051521A"/>
    <w:rsid w:val="00516FF2"/>
    <w:rsid w:val="00517DC4"/>
    <w:rsid w:val="005204B5"/>
    <w:rsid w:val="0052050C"/>
    <w:rsid w:val="005230FF"/>
    <w:rsid w:val="00523989"/>
    <w:rsid w:val="00523C9C"/>
    <w:rsid w:val="005241D9"/>
    <w:rsid w:val="005243A8"/>
    <w:rsid w:val="005246C3"/>
    <w:rsid w:val="00524E37"/>
    <w:rsid w:val="005266AB"/>
    <w:rsid w:val="005305A2"/>
    <w:rsid w:val="00530752"/>
    <w:rsid w:val="005309CA"/>
    <w:rsid w:val="005337CD"/>
    <w:rsid w:val="005347D4"/>
    <w:rsid w:val="00535327"/>
    <w:rsid w:val="005357D0"/>
    <w:rsid w:val="005363E8"/>
    <w:rsid w:val="00536AB2"/>
    <w:rsid w:val="005378A6"/>
    <w:rsid w:val="00540A27"/>
    <w:rsid w:val="00541139"/>
    <w:rsid w:val="00541CB6"/>
    <w:rsid w:val="00541D94"/>
    <w:rsid w:val="0054276C"/>
    <w:rsid w:val="00543464"/>
    <w:rsid w:val="005440B9"/>
    <w:rsid w:val="0054474A"/>
    <w:rsid w:val="00544D39"/>
    <w:rsid w:val="00546F3B"/>
    <w:rsid w:val="00547190"/>
    <w:rsid w:val="005472D7"/>
    <w:rsid w:val="005478F6"/>
    <w:rsid w:val="00550CB0"/>
    <w:rsid w:val="00555329"/>
    <w:rsid w:val="00556DEA"/>
    <w:rsid w:val="00557169"/>
    <w:rsid w:val="00557289"/>
    <w:rsid w:val="0055742B"/>
    <w:rsid w:val="005608A2"/>
    <w:rsid w:val="00561751"/>
    <w:rsid w:val="00562282"/>
    <w:rsid w:val="00562ABE"/>
    <w:rsid w:val="00562E81"/>
    <w:rsid w:val="005640C0"/>
    <w:rsid w:val="005648E7"/>
    <w:rsid w:val="005653F3"/>
    <w:rsid w:val="00565B94"/>
    <w:rsid w:val="00566431"/>
    <w:rsid w:val="00566BDA"/>
    <w:rsid w:val="00566EDE"/>
    <w:rsid w:val="00570FFA"/>
    <w:rsid w:val="0057162D"/>
    <w:rsid w:val="00571681"/>
    <w:rsid w:val="0057249F"/>
    <w:rsid w:val="00573078"/>
    <w:rsid w:val="005731E9"/>
    <w:rsid w:val="00573B36"/>
    <w:rsid w:val="005768AE"/>
    <w:rsid w:val="00577837"/>
    <w:rsid w:val="0058036C"/>
    <w:rsid w:val="005803FA"/>
    <w:rsid w:val="00580BCE"/>
    <w:rsid w:val="0058159D"/>
    <w:rsid w:val="00582542"/>
    <w:rsid w:val="0058261A"/>
    <w:rsid w:val="0058277F"/>
    <w:rsid w:val="00584B41"/>
    <w:rsid w:val="005855B7"/>
    <w:rsid w:val="0058602C"/>
    <w:rsid w:val="005866ED"/>
    <w:rsid w:val="0058688D"/>
    <w:rsid w:val="00586CE5"/>
    <w:rsid w:val="005872E7"/>
    <w:rsid w:val="00587330"/>
    <w:rsid w:val="00587B08"/>
    <w:rsid w:val="00587CE5"/>
    <w:rsid w:val="00590518"/>
    <w:rsid w:val="0059246E"/>
    <w:rsid w:val="005932C1"/>
    <w:rsid w:val="0059333F"/>
    <w:rsid w:val="005944C4"/>
    <w:rsid w:val="00594BB2"/>
    <w:rsid w:val="00595227"/>
    <w:rsid w:val="00595D6D"/>
    <w:rsid w:val="005A1B22"/>
    <w:rsid w:val="005A2198"/>
    <w:rsid w:val="005A2E98"/>
    <w:rsid w:val="005A34B0"/>
    <w:rsid w:val="005A4308"/>
    <w:rsid w:val="005A4668"/>
    <w:rsid w:val="005A662D"/>
    <w:rsid w:val="005A77CB"/>
    <w:rsid w:val="005A78A4"/>
    <w:rsid w:val="005A7C1F"/>
    <w:rsid w:val="005A7FEA"/>
    <w:rsid w:val="005B03FB"/>
    <w:rsid w:val="005B1D5D"/>
    <w:rsid w:val="005B1EEF"/>
    <w:rsid w:val="005B1FDA"/>
    <w:rsid w:val="005B341C"/>
    <w:rsid w:val="005B3EA9"/>
    <w:rsid w:val="005C07AB"/>
    <w:rsid w:val="005C0B04"/>
    <w:rsid w:val="005C0C91"/>
    <w:rsid w:val="005C1AB7"/>
    <w:rsid w:val="005C33CF"/>
    <w:rsid w:val="005C3F3E"/>
    <w:rsid w:val="005C613F"/>
    <w:rsid w:val="005C7B40"/>
    <w:rsid w:val="005D021A"/>
    <w:rsid w:val="005D0315"/>
    <w:rsid w:val="005D0FA4"/>
    <w:rsid w:val="005D1824"/>
    <w:rsid w:val="005D37B2"/>
    <w:rsid w:val="005D4493"/>
    <w:rsid w:val="005D5B45"/>
    <w:rsid w:val="005D5BCC"/>
    <w:rsid w:val="005D5DF9"/>
    <w:rsid w:val="005D60E2"/>
    <w:rsid w:val="005D6B3B"/>
    <w:rsid w:val="005E082D"/>
    <w:rsid w:val="005E153D"/>
    <w:rsid w:val="005E1E22"/>
    <w:rsid w:val="005E2D9D"/>
    <w:rsid w:val="005E2EBC"/>
    <w:rsid w:val="005E6007"/>
    <w:rsid w:val="005E74FA"/>
    <w:rsid w:val="005E7C16"/>
    <w:rsid w:val="005E7FC9"/>
    <w:rsid w:val="005F13B3"/>
    <w:rsid w:val="005F16C6"/>
    <w:rsid w:val="005F2445"/>
    <w:rsid w:val="005F28D7"/>
    <w:rsid w:val="005F2BD6"/>
    <w:rsid w:val="005F3A12"/>
    <w:rsid w:val="005F3B13"/>
    <w:rsid w:val="005F3C3A"/>
    <w:rsid w:val="005F5126"/>
    <w:rsid w:val="005F5866"/>
    <w:rsid w:val="005F5BB1"/>
    <w:rsid w:val="005F7329"/>
    <w:rsid w:val="005F7A88"/>
    <w:rsid w:val="00600364"/>
    <w:rsid w:val="00601022"/>
    <w:rsid w:val="00601F6C"/>
    <w:rsid w:val="00603441"/>
    <w:rsid w:val="006034E9"/>
    <w:rsid w:val="00603F5B"/>
    <w:rsid w:val="0060463D"/>
    <w:rsid w:val="0060595F"/>
    <w:rsid w:val="00605DF4"/>
    <w:rsid w:val="00606FA7"/>
    <w:rsid w:val="0061007C"/>
    <w:rsid w:val="00612D94"/>
    <w:rsid w:val="00613E50"/>
    <w:rsid w:val="00614ADA"/>
    <w:rsid w:val="00614D62"/>
    <w:rsid w:val="0061516F"/>
    <w:rsid w:val="00616050"/>
    <w:rsid w:val="00616D9B"/>
    <w:rsid w:val="00617E74"/>
    <w:rsid w:val="00621C94"/>
    <w:rsid w:val="00621CA4"/>
    <w:rsid w:val="00622220"/>
    <w:rsid w:val="0062227F"/>
    <w:rsid w:val="00622A03"/>
    <w:rsid w:val="00623B2F"/>
    <w:rsid w:val="0062434B"/>
    <w:rsid w:val="0062434C"/>
    <w:rsid w:val="006243E0"/>
    <w:rsid w:val="00624BA0"/>
    <w:rsid w:val="006256A3"/>
    <w:rsid w:val="006265FB"/>
    <w:rsid w:val="00626C0A"/>
    <w:rsid w:val="00626E1B"/>
    <w:rsid w:val="006270DA"/>
    <w:rsid w:val="00630002"/>
    <w:rsid w:val="00630B46"/>
    <w:rsid w:val="006325F0"/>
    <w:rsid w:val="006361DB"/>
    <w:rsid w:val="006364DF"/>
    <w:rsid w:val="00637C80"/>
    <w:rsid w:val="0064199A"/>
    <w:rsid w:val="0064265B"/>
    <w:rsid w:val="006428E2"/>
    <w:rsid w:val="00643003"/>
    <w:rsid w:val="00643206"/>
    <w:rsid w:val="00643D63"/>
    <w:rsid w:val="00644409"/>
    <w:rsid w:val="006453AC"/>
    <w:rsid w:val="006500FF"/>
    <w:rsid w:val="00650638"/>
    <w:rsid w:val="006506D1"/>
    <w:rsid w:val="006510B4"/>
    <w:rsid w:val="00651720"/>
    <w:rsid w:val="0065422F"/>
    <w:rsid w:val="006550A8"/>
    <w:rsid w:val="00655B8A"/>
    <w:rsid w:val="00655CB3"/>
    <w:rsid w:val="00657C80"/>
    <w:rsid w:val="006601A7"/>
    <w:rsid w:val="0066057F"/>
    <w:rsid w:val="00660719"/>
    <w:rsid w:val="00661590"/>
    <w:rsid w:val="00662EC9"/>
    <w:rsid w:val="00662F4B"/>
    <w:rsid w:val="0066373B"/>
    <w:rsid w:val="00663A71"/>
    <w:rsid w:val="006647D6"/>
    <w:rsid w:val="00664942"/>
    <w:rsid w:val="00665F78"/>
    <w:rsid w:val="006660EF"/>
    <w:rsid w:val="00666A7B"/>
    <w:rsid w:val="00667BB7"/>
    <w:rsid w:val="00671576"/>
    <w:rsid w:val="00672398"/>
    <w:rsid w:val="00674C68"/>
    <w:rsid w:val="00675676"/>
    <w:rsid w:val="006757AD"/>
    <w:rsid w:val="006759E8"/>
    <w:rsid w:val="00675A14"/>
    <w:rsid w:val="00675AF5"/>
    <w:rsid w:val="00675C54"/>
    <w:rsid w:val="006762FC"/>
    <w:rsid w:val="00676598"/>
    <w:rsid w:val="00677FF2"/>
    <w:rsid w:val="0068043B"/>
    <w:rsid w:val="006804C6"/>
    <w:rsid w:val="00680CA2"/>
    <w:rsid w:val="00680FDE"/>
    <w:rsid w:val="00681E1C"/>
    <w:rsid w:val="00682D00"/>
    <w:rsid w:val="00683025"/>
    <w:rsid w:val="00684079"/>
    <w:rsid w:val="00684E3E"/>
    <w:rsid w:val="006859A1"/>
    <w:rsid w:val="00686624"/>
    <w:rsid w:val="006870A5"/>
    <w:rsid w:val="006874AD"/>
    <w:rsid w:val="006876BA"/>
    <w:rsid w:val="00690A15"/>
    <w:rsid w:val="00691FFD"/>
    <w:rsid w:val="00692D01"/>
    <w:rsid w:val="00694604"/>
    <w:rsid w:val="00697A47"/>
    <w:rsid w:val="006A0A60"/>
    <w:rsid w:val="006A1432"/>
    <w:rsid w:val="006A171A"/>
    <w:rsid w:val="006A2AF4"/>
    <w:rsid w:val="006A379C"/>
    <w:rsid w:val="006A4464"/>
    <w:rsid w:val="006A45BA"/>
    <w:rsid w:val="006A545A"/>
    <w:rsid w:val="006A54B3"/>
    <w:rsid w:val="006A648B"/>
    <w:rsid w:val="006A7D09"/>
    <w:rsid w:val="006A7E5C"/>
    <w:rsid w:val="006B1281"/>
    <w:rsid w:val="006B3C0F"/>
    <w:rsid w:val="006B3DD8"/>
    <w:rsid w:val="006B4017"/>
    <w:rsid w:val="006B469E"/>
    <w:rsid w:val="006B79B5"/>
    <w:rsid w:val="006B7DEC"/>
    <w:rsid w:val="006C0241"/>
    <w:rsid w:val="006C0D79"/>
    <w:rsid w:val="006C1B7C"/>
    <w:rsid w:val="006C2352"/>
    <w:rsid w:val="006C3A6C"/>
    <w:rsid w:val="006D06DC"/>
    <w:rsid w:val="006D082B"/>
    <w:rsid w:val="006D2102"/>
    <w:rsid w:val="006D34D7"/>
    <w:rsid w:val="006D3840"/>
    <w:rsid w:val="006D39C7"/>
    <w:rsid w:val="006D48CB"/>
    <w:rsid w:val="006D4AB7"/>
    <w:rsid w:val="006D67B5"/>
    <w:rsid w:val="006E049F"/>
    <w:rsid w:val="006E0A2A"/>
    <w:rsid w:val="006E46B6"/>
    <w:rsid w:val="006E4B25"/>
    <w:rsid w:val="006E701A"/>
    <w:rsid w:val="006F10D7"/>
    <w:rsid w:val="006F10DC"/>
    <w:rsid w:val="006F11D9"/>
    <w:rsid w:val="006F1727"/>
    <w:rsid w:val="006F22FC"/>
    <w:rsid w:val="006F366F"/>
    <w:rsid w:val="006F427B"/>
    <w:rsid w:val="006F4DF1"/>
    <w:rsid w:val="006F585D"/>
    <w:rsid w:val="006F594E"/>
    <w:rsid w:val="006F5975"/>
    <w:rsid w:val="006F6959"/>
    <w:rsid w:val="007000D1"/>
    <w:rsid w:val="007037C4"/>
    <w:rsid w:val="00703AD4"/>
    <w:rsid w:val="0070412C"/>
    <w:rsid w:val="007058B2"/>
    <w:rsid w:val="00705AB1"/>
    <w:rsid w:val="007102DE"/>
    <w:rsid w:val="00711E9D"/>
    <w:rsid w:val="00712949"/>
    <w:rsid w:val="00713526"/>
    <w:rsid w:val="00713E3F"/>
    <w:rsid w:val="00714B78"/>
    <w:rsid w:val="007154D2"/>
    <w:rsid w:val="0071755E"/>
    <w:rsid w:val="007179B9"/>
    <w:rsid w:val="0072080D"/>
    <w:rsid w:val="00720AFC"/>
    <w:rsid w:val="00721162"/>
    <w:rsid w:val="00721E34"/>
    <w:rsid w:val="00722C61"/>
    <w:rsid w:val="00722ECB"/>
    <w:rsid w:val="00723631"/>
    <w:rsid w:val="007241AD"/>
    <w:rsid w:val="00725349"/>
    <w:rsid w:val="0072656B"/>
    <w:rsid w:val="0072759F"/>
    <w:rsid w:val="00727DF6"/>
    <w:rsid w:val="00730B3D"/>
    <w:rsid w:val="0073116E"/>
    <w:rsid w:val="00732FCE"/>
    <w:rsid w:val="0073345C"/>
    <w:rsid w:val="00734288"/>
    <w:rsid w:val="0073501D"/>
    <w:rsid w:val="007350AE"/>
    <w:rsid w:val="00735759"/>
    <w:rsid w:val="00735C72"/>
    <w:rsid w:val="007362BF"/>
    <w:rsid w:val="00736A1A"/>
    <w:rsid w:val="00736D88"/>
    <w:rsid w:val="0074037B"/>
    <w:rsid w:val="00740CAA"/>
    <w:rsid w:val="0074394B"/>
    <w:rsid w:val="00744BC4"/>
    <w:rsid w:val="00744D01"/>
    <w:rsid w:val="00745EB2"/>
    <w:rsid w:val="00746483"/>
    <w:rsid w:val="00746A0A"/>
    <w:rsid w:val="007471C5"/>
    <w:rsid w:val="00747522"/>
    <w:rsid w:val="00752135"/>
    <w:rsid w:val="00752E8F"/>
    <w:rsid w:val="00757AC8"/>
    <w:rsid w:val="00760218"/>
    <w:rsid w:val="007602FE"/>
    <w:rsid w:val="0076290E"/>
    <w:rsid w:val="007629EC"/>
    <w:rsid w:val="00762C61"/>
    <w:rsid w:val="00763E8F"/>
    <w:rsid w:val="00764AD2"/>
    <w:rsid w:val="00765A4C"/>
    <w:rsid w:val="007668BE"/>
    <w:rsid w:val="007673C0"/>
    <w:rsid w:val="007730B4"/>
    <w:rsid w:val="00773319"/>
    <w:rsid w:val="00773DC8"/>
    <w:rsid w:val="00773FD8"/>
    <w:rsid w:val="00774178"/>
    <w:rsid w:val="00774506"/>
    <w:rsid w:val="00776AF2"/>
    <w:rsid w:val="00777475"/>
    <w:rsid w:val="00780A48"/>
    <w:rsid w:val="007827DE"/>
    <w:rsid w:val="00783016"/>
    <w:rsid w:val="00784B4D"/>
    <w:rsid w:val="00785156"/>
    <w:rsid w:val="00785893"/>
    <w:rsid w:val="00791274"/>
    <w:rsid w:val="00791E73"/>
    <w:rsid w:val="007922D2"/>
    <w:rsid w:val="00792CB9"/>
    <w:rsid w:val="00797B82"/>
    <w:rsid w:val="007A058D"/>
    <w:rsid w:val="007A06D6"/>
    <w:rsid w:val="007A2699"/>
    <w:rsid w:val="007A2B8D"/>
    <w:rsid w:val="007A391F"/>
    <w:rsid w:val="007A3CDB"/>
    <w:rsid w:val="007A40D0"/>
    <w:rsid w:val="007A424B"/>
    <w:rsid w:val="007A47AD"/>
    <w:rsid w:val="007A71A2"/>
    <w:rsid w:val="007A738F"/>
    <w:rsid w:val="007B00AD"/>
    <w:rsid w:val="007B02BE"/>
    <w:rsid w:val="007B164E"/>
    <w:rsid w:val="007B2668"/>
    <w:rsid w:val="007B26B6"/>
    <w:rsid w:val="007B2AA5"/>
    <w:rsid w:val="007B36AB"/>
    <w:rsid w:val="007B3AD8"/>
    <w:rsid w:val="007B47BD"/>
    <w:rsid w:val="007B5D66"/>
    <w:rsid w:val="007B62DC"/>
    <w:rsid w:val="007B731F"/>
    <w:rsid w:val="007C0EAD"/>
    <w:rsid w:val="007C186F"/>
    <w:rsid w:val="007C272C"/>
    <w:rsid w:val="007C2969"/>
    <w:rsid w:val="007C31D2"/>
    <w:rsid w:val="007C372B"/>
    <w:rsid w:val="007C3871"/>
    <w:rsid w:val="007C4169"/>
    <w:rsid w:val="007C4281"/>
    <w:rsid w:val="007C42E4"/>
    <w:rsid w:val="007C5268"/>
    <w:rsid w:val="007C6295"/>
    <w:rsid w:val="007C65F9"/>
    <w:rsid w:val="007D09A9"/>
    <w:rsid w:val="007D10D0"/>
    <w:rsid w:val="007D20A1"/>
    <w:rsid w:val="007D2B31"/>
    <w:rsid w:val="007D2DA3"/>
    <w:rsid w:val="007D52A2"/>
    <w:rsid w:val="007D5566"/>
    <w:rsid w:val="007D5E81"/>
    <w:rsid w:val="007D66E5"/>
    <w:rsid w:val="007D6BCF"/>
    <w:rsid w:val="007D7287"/>
    <w:rsid w:val="007E208D"/>
    <w:rsid w:val="007E2BE7"/>
    <w:rsid w:val="007E315B"/>
    <w:rsid w:val="007E411C"/>
    <w:rsid w:val="007E4255"/>
    <w:rsid w:val="007E6753"/>
    <w:rsid w:val="007E7822"/>
    <w:rsid w:val="007F01DC"/>
    <w:rsid w:val="007F11EC"/>
    <w:rsid w:val="007F3CC3"/>
    <w:rsid w:val="007F424E"/>
    <w:rsid w:val="007F4C95"/>
    <w:rsid w:val="007F5093"/>
    <w:rsid w:val="007F5BBB"/>
    <w:rsid w:val="007F613E"/>
    <w:rsid w:val="008016AD"/>
    <w:rsid w:val="008040ED"/>
    <w:rsid w:val="0080468B"/>
    <w:rsid w:val="00804E53"/>
    <w:rsid w:val="008053CA"/>
    <w:rsid w:val="00805C2C"/>
    <w:rsid w:val="00805CEF"/>
    <w:rsid w:val="008076FE"/>
    <w:rsid w:val="008077EC"/>
    <w:rsid w:val="0080797C"/>
    <w:rsid w:val="00807B83"/>
    <w:rsid w:val="00807F4C"/>
    <w:rsid w:val="00810BD8"/>
    <w:rsid w:val="00811638"/>
    <w:rsid w:val="00811FF5"/>
    <w:rsid w:val="0081248A"/>
    <w:rsid w:val="00814B54"/>
    <w:rsid w:val="0081547F"/>
    <w:rsid w:val="008169FE"/>
    <w:rsid w:val="00816C65"/>
    <w:rsid w:val="008206F9"/>
    <w:rsid w:val="00821469"/>
    <w:rsid w:val="00822092"/>
    <w:rsid w:val="00823112"/>
    <w:rsid w:val="00824DC1"/>
    <w:rsid w:val="00825276"/>
    <w:rsid w:val="00825C92"/>
    <w:rsid w:val="00825D20"/>
    <w:rsid w:val="00827613"/>
    <w:rsid w:val="00827986"/>
    <w:rsid w:val="00830B48"/>
    <w:rsid w:val="0083150A"/>
    <w:rsid w:val="00833024"/>
    <w:rsid w:val="0083524A"/>
    <w:rsid w:val="00835CEC"/>
    <w:rsid w:val="00835E93"/>
    <w:rsid w:val="00835ED2"/>
    <w:rsid w:val="00837A62"/>
    <w:rsid w:val="008413BC"/>
    <w:rsid w:val="00841C99"/>
    <w:rsid w:val="00842463"/>
    <w:rsid w:val="00844F2F"/>
    <w:rsid w:val="00845360"/>
    <w:rsid w:val="00845CD1"/>
    <w:rsid w:val="00846AA9"/>
    <w:rsid w:val="00847AA7"/>
    <w:rsid w:val="008501B9"/>
    <w:rsid w:val="00850D3A"/>
    <w:rsid w:val="008512CD"/>
    <w:rsid w:val="008515F6"/>
    <w:rsid w:val="00851862"/>
    <w:rsid w:val="00851C9F"/>
    <w:rsid w:val="00852ECF"/>
    <w:rsid w:val="0085692D"/>
    <w:rsid w:val="008608B6"/>
    <w:rsid w:val="00861C15"/>
    <w:rsid w:val="00862512"/>
    <w:rsid w:val="0086423B"/>
    <w:rsid w:val="00864E11"/>
    <w:rsid w:val="00866A1E"/>
    <w:rsid w:val="0086728C"/>
    <w:rsid w:val="00870ED6"/>
    <w:rsid w:val="0087196D"/>
    <w:rsid w:val="00871C3B"/>
    <w:rsid w:val="00871E23"/>
    <w:rsid w:val="008729CC"/>
    <w:rsid w:val="008739D3"/>
    <w:rsid w:val="008753E5"/>
    <w:rsid w:val="0087556A"/>
    <w:rsid w:val="00876E2A"/>
    <w:rsid w:val="008801FB"/>
    <w:rsid w:val="0088084B"/>
    <w:rsid w:val="008819FE"/>
    <w:rsid w:val="00883704"/>
    <w:rsid w:val="0088450D"/>
    <w:rsid w:val="00884601"/>
    <w:rsid w:val="00886868"/>
    <w:rsid w:val="00886DCA"/>
    <w:rsid w:val="008879BF"/>
    <w:rsid w:val="00887B49"/>
    <w:rsid w:val="00890C6C"/>
    <w:rsid w:val="00891487"/>
    <w:rsid w:val="00892BCD"/>
    <w:rsid w:val="00892C4C"/>
    <w:rsid w:val="00893818"/>
    <w:rsid w:val="00893952"/>
    <w:rsid w:val="00895807"/>
    <w:rsid w:val="00895EBD"/>
    <w:rsid w:val="00897FC2"/>
    <w:rsid w:val="008A0827"/>
    <w:rsid w:val="008A2936"/>
    <w:rsid w:val="008A2EAA"/>
    <w:rsid w:val="008A3115"/>
    <w:rsid w:val="008A33D9"/>
    <w:rsid w:val="008A3C4E"/>
    <w:rsid w:val="008A5B42"/>
    <w:rsid w:val="008A5C75"/>
    <w:rsid w:val="008A5EF0"/>
    <w:rsid w:val="008A791E"/>
    <w:rsid w:val="008B0384"/>
    <w:rsid w:val="008B0408"/>
    <w:rsid w:val="008B0554"/>
    <w:rsid w:val="008B0680"/>
    <w:rsid w:val="008B06F8"/>
    <w:rsid w:val="008B22C6"/>
    <w:rsid w:val="008B230A"/>
    <w:rsid w:val="008B26A7"/>
    <w:rsid w:val="008B34B7"/>
    <w:rsid w:val="008B50A7"/>
    <w:rsid w:val="008B564E"/>
    <w:rsid w:val="008C057D"/>
    <w:rsid w:val="008C08CB"/>
    <w:rsid w:val="008C22F4"/>
    <w:rsid w:val="008C3D82"/>
    <w:rsid w:val="008C54B0"/>
    <w:rsid w:val="008C5B4A"/>
    <w:rsid w:val="008C5F3F"/>
    <w:rsid w:val="008C7355"/>
    <w:rsid w:val="008D0F48"/>
    <w:rsid w:val="008D16F5"/>
    <w:rsid w:val="008D2C64"/>
    <w:rsid w:val="008D369E"/>
    <w:rsid w:val="008D463D"/>
    <w:rsid w:val="008D487C"/>
    <w:rsid w:val="008D494A"/>
    <w:rsid w:val="008D5A47"/>
    <w:rsid w:val="008D5ED4"/>
    <w:rsid w:val="008E12F5"/>
    <w:rsid w:val="008E13A2"/>
    <w:rsid w:val="008E236A"/>
    <w:rsid w:val="008E2A83"/>
    <w:rsid w:val="008E3109"/>
    <w:rsid w:val="008E3940"/>
    <w:rsid w:val="008E4DAF"/>
    <w:rsid w:val="008E63E3"/>
    <w:rsid w:val="008E7BCB"/>
    <w:rsid w:val="008E7D29"/>
    <w:rsid w:val="008F0491"/>
    <w:rsid w:val="008F0DCA"/>
    <w:rsid w:val="008F2017"/>
    <w:rsid w:val="008F203C"/>
    <w:rsid w:val="008F3467"/>
    <w:rsid w:val="008F378D"/>
    <w:rsid w:val="008F536E"/>
    <w:rsid w:val="008F621B"/>
    <w:rsid w:val="00900157"/>
    <w:rsid w:val="009008D7"/>
    <w:rsid w:val="00900B78"/>
    <w:rsid w:val="009012C8"/>
    <w:rsid w:val="009019BF"/>
    <w:rsid w:val="00902D1D"/>
    <w:rsid w:val="009036C5"/>
    <w:rsid w:val="00903731"/>
    <w:rsid w:val="0090519E"/>
    <w:rsid w:val="009053E1"/>
    <w:rsid w:val="00905441"/>
    <w:rsid w:val="0090554D"/>
    <w:rsid w:val="00906413"/>
    <w:rsid w:val="00906741"/>
    <w:rsid w:val="00906D38"/>
    <w:rsid w:val="00907BE6"/>
    <w:rsid w:val="00911C16"/>
    <w:rsid w:val="00911C2E"/>
    <w:rsid w:val="009128B1"/>
    <w:rsid w:val="0091319B"/>
    <w:rsid w:val="009134BB"/>
    <w:rsid w:val="009140FF"/>
    <w:rsid w:val="00914C67"/>
    <w:rsid w:val="00914CAE"/>
    <w:rsid w:val="00914F13"/>
    <w:rsid w:val="00915329"/>
    <w:rsid w:val="009157D7"/>
    <w:rsid w:val="00915C69"/>
    <w:rsid w:val="0091603B"/>
    <w:rsid w:val="00916EB6"/>
    <w:rsid w:val="009175D4"/>
    <w:rsid w:val="00920EE0"/>
    <w:rsid w:val="00921C6F"/>
    <w:rsid w:val="00923486"/>
    <w:rsid w:val="00923550"/>
    <w:rsid w:val="00923958"/>
    <w:rsid w:val="00924388"/>
    <w:rsid w:val="00924CCB"/>
    <w:rsid w:val="00925AD9"/>
    <w:rsid w:val="00926061"/>
    <w:rsid w:val="009265EC"/>
    <w:rsid w:val="00926B05"/>
    <w:rsid w:val="009304AC"/>
    <w:rsid w:val="00930629"/>
    <w:rsid w:val="00932D5D"/>
    <w:rsid w:val="00933D8B"/>
    <w:rsid w:val="00933E32"/>
    <w:rsid w:val="009342D7"/>
    <w:rsid w:val="00934BBA"/>
    <w:rsid w:val="00936B08"/>
    <w:rsid w:val="00937519"/>
    <w:rsid w:val="00940131"/>
    <w:rsid w:val="00940E40"/>
    <w:rsid w:val="009430B3"/>
    <w:rsid w:val="009448EA"/>
    <w:rsid w:val="009461BA"/>
    <w:rsid w:val="00947328"/>
    <w:rsid w:val="00947532"/>
    <w:rsid w:val="0095125B"/>
    <w:rsid w:val="00951DA1"/>
    <w:rsid w:val="009535C5"/>
    <w:rsid w:val="00955D65"/>
    <w:rsid w:val="00956128"/>
    <w:rsid w:val="0095727D"/>
    <w:rsid w:val="00957DCE"/>
    <w:rsid w:val="0096037E"/>
    <w:rsid w:val="00960607"/>
    <w:rsid w:val="009621AB"/>
    <w:rsid w:val="00962BA1"/>
    <w:rsid w:val="00963735"/>
    <w:rsid w:val="00963A76"/>
    <w:rsid w:val="00964C3E"/>
    <w:rsid w:val="00965320"/>
    <w:rsid w:val="00966A5D"/>
    <w:rsid w:val="00967AC4"/>
    <w:rsid w:val="00971752"/>
    <w:rsid w:val="00972975"/>
    <w:rsid w:val="00972F71"/>
    <w:rsid w:val="009747E6"/>
    <w:rsid w:val="00974A90"/>
    <w:rsid w:val="0097502F"/>
    <w:rsid w:val="00975067"/>
    <w:rsid w:val="00977E39"/>
    <w:rsid w:val="00980A2C"/>
    <w:rsid w:val="009815D0"/>
    <w:rsid w:val="00981668"/>
    <w:rsid w:val="00981E72"/>
    <w:rsid w:val="00982070"/>
    <w:rsid w:val="00984C26"/>
    <w:rsid w:val="00985292"/>
    <w:rsid w:val="00986567"/>
    <w:rsid w:val="0098689A"/>
    <w:rsid w:val="00986921"/>
    <w:rsid w:val="009877BF"/>
    <w:rsid w:val="00991CED"/>
    <w:rsid w:val="00991D0E"/>
    <w:rsid w:val="009920FC"/>
    <w:rsid w:val="00992C62"/>
    <w:rsid w:val="0099306F"/>
    <w:rsid w:val="00993DA5"/>
    <w:rsid w:val="00993DDF"/>
    <w:rsid w:val="00994F8A"/>
    <w:rsid w:val="00996AA2"/>
    <w:rsid w:val="00996BAF"/>
    <w:rsid w:val="00997025"/>
    <w:rsid w:val="00997DFA"/>
    <w:rsid w:val="009A0649"/>
    <w:rsid w:val="009A0EF4"/>
    <w:rsid w:val="009A10B9"/>
    <w:rsid w:val="009A246A"/>
    <w:rsid w:val="009A3AEB"/>
    <w:rsid w:val="009A3DFE"/>
    <w:rsid w:val="009A4294"/>
    <w:rsid w:val="009A4BF7"/>
    <w:rsid w:val="009A59CC"/>
    <w:rsid w:val="009B0943"/>
    <w:rsid w:val="009B291B"/>
    <w:rsid w:val="009B2EC9"/>
    <w:rsid w:val="009B3704"/>
    <w:rsid w:val="009B47BC"/>
    <w:rsid w:val="009B4905"/>
    <w:rsid w:val="009B4A07"/>
    <w:rsid w:val="009B4E45"/>
    <w:rsid w:val="009B690E"/>
    <w:rsid w:val="009B71C9"/>
    <w:rsid w:val="009B73A1"/>
    <w:rsid w:val="009C073B"/>
    <w:rsid w:val="009C2831"/>
    <w:rsid w:val="009C33B2"/>
    <w:rsid w:val="009C40A1"/>
    <w:rsid w:val="009C59BE"/>
    <w:rsid w:val="009C5C04"/>
    <w:rsid w:val="009C6012"/>
    <w:rsid w:val="009C6511"/>
    <w:rsid w:val="009C7A45"/>
    <w:rsid w:val="009D4058"/>
    <w:rsid w:val="009D535A"/>
    <w:rsid w:val="009D53DA"/>
    <w:rsid w:val="009D549B"/>
    <w:rsid w:val="009D6F40"/>
    <w:rsid w:val="009D7428"/>
    <w:rsid w:val="009E0529"/>
    <w:rsid w:val="009E0543"/>
    <w:rsid w:val="009E0790"/>
    <w:rsid w:val="009E1E91"/>
    <w:rsid w:val="009E2CBD"/>
    <w:rsid w:val="009E41EB"/>
    <w:rsid w:val="009E4B21"/>
    <w:rsid w:val="009E6164"/>
    <w:rsid w:val="009E6D23"/>
    <w:rsid w:val="009E7D1A"/>
    <w:rsid w:val="009F036D"/>
    <w:rsid w:val="009F081F"/>
    <w:rsid w:val="009F13F3"/>
    <w:rsid w:val="009F1B71"/>
    <w:rsid w:val="009F227F"/>
    <w:rsid w:val="009F24F4"/>
    <w:rsid w:val="009F2865"/>
    <w:rsid w:val="009F2D63"/>
    <w:rsid w:val="009F325D"/>
    <w:rsid w:val="009F3CD6"/>
    <w:rsid w:val="009F4E23"/>
    <w:rsid w:val="009F5AB6"/>
    <w:rsid w:val="009F5F50"/>
    <w:rsid w:val="009F5FC4"/>
    <w:rsid w:val="009F75DA"/>
    <w:rsid w:val="009F7E66"/>
    <w:rsid w:val="00A00DAD"/>
    <w:rsid w:val="00A02A52"/>
    <w:rsid w:val="00A02CB4"/>
    <w:rsid w:val="00A02EF5"/>
    <w:rsid w:val="00A03540"/>
    <w:rsid w:val="00A04646"/>
    <w:rsid w:val="00A04DEE"/>
    <w:rsid w:val="00A059D9"/>
    <w:rsid w:val="00A06D12"/>
    <w:rsid w:val="00A071D3"/>
    <w:rsid w:val="00A07859"/>
    <w:rsid w:val="00A10109"/>
    <w:rsid w:val="00A10D90"/>
    <w:rsid w:val="00A112A7"/>
    <w:rsid w:val="00A11FC5"/>
    <w:rsid w:val="00A132F9"/>
    <w:rsid w:val="00A1349D"/>
    <w:rsid w:val="00A1394F"/>
    <w:rsid w:val="00A14A2D"/>
    <w:rsid w:val="00A15BCD"/>
    <w:rsid w:val="00A160CB"/>
    <w:rsid w:val="00A1662F"/>
    <w:rsid w:val="00A16771"/>
    <w:rsid w:val="00A17EDE"/>
    <w:rsid w:val="00A20681"/>
    <w:rsid w:val="00A20C3A"/>
    <w:rsid w:val="00A21BA8"/>
    <w:rsid w:val="00A22448"/>
    <w:rsid w:val="00A22E42"/>
    <w:rsid w:val="00A238DD"/>
    <w:rsid w:val="00A2414D"/>
    <w:rsid w:val="00A243EE"/>
    <w:rsid w:val="00A2666F"/>
    <w:rsid w:val="00A27476"/>
    <w:rsid w:val="00A30842"/>
    <w:rsid w:val="00A35573"/>
    <w:rsid w:val="00A37380"/>
    <w:rsid w:val="00A400F0"/>
    <w:rsid w:val="00A40EFB"/>
    <w:rsid w:val="00A41BDE"/>
    <w:rsid w:val="00A428FE"/>
    <w:rsid w:val="00A42A29"/>
    <w:rsid w:val="00A43630"/>
    <w:rsid w:val="00A43CAC"/>
    <w:rsid w:val="00A4690D"/>
    <w:rsid w:val="00A46A8D"/>
    <w:rsid w:val="00A46B15"/>
    <w:rsid w:val="00A47CBE"/>
    <w:rsid w:val="00A50255"/>
    <w:rsid w:val="00A508D0"/>
    <w:rsid w:val="00A509E7"/>
    <w:rsid w:val="00A50CAC"/>
    <w:rsid w:val="00A50FE3"/>
    <w:rsid w:val="00A552B5"/>
    <w:rsid w:val="00A55905"/>
    <w:rsid w:val="00A56245"/>
    <w:rsid w:val="00A564B1"/>
    <w:rsid w:val="00A5680F"/>
    <w:rsid w:val="00A56E02"/>
    <w:rsid w:val="00A6006B"/>
    <w:rsid w:val="00A60611"/>
    <w:rsid w:val="00A613EF"/>
    <w:rsid w:val="00A6145C"/>
    <w:rsid w:val="00A6457B"/>
    <w:rsid w:val="00A64E93"/>
    <w:rsid w:val="00A65415"/>
    <w:rsid w:val="00A65871"/>
    <w:rsid w:val="00A67FC4"/>
    <w:rsid w:val="00A7134E"/>
    <w:rsid w:val="00A71CDE"/>
    <w:rsid w:val="00A72307"/>
    <w:rsid w:val="00A72718"/>
    <w:rsid w:val="00A72DFB"/>
    <w:rsid w:val="00A743ED"/>
    <w:rsid w:val="00A74591"/>
    <w:rsid w:val="00A76C4F"/>
    <w:rsid w:val="00A77264"/>
    <w:rsid w:val="00A777EB"/>
    <w:rsid w:val="00A80F74"/>
    <w:rsid w:val="00A80F9C"/>
    <w:rsid w:val="00A82535"/>
    <w:rsid w:val="00A82850"/>
    <w:rsid w:val="00A830C0"/>
    <w:rsid w:val="00A85055"/>
    <w:rsid w:val="00A871E6"/>
    <w:rsid w:val="00A900C1"/>
    <w:rsid w:val="00A912C9"/>
    <w:rsid w:val="00A91BAC"/>
    <w:rsid w:val="00A92BF1"/>
    <w:rsid w:val="00A94CEA"/>
    <w:rsid w:val="00A94D0C"/>
    <w:rsid w:val="00AA088B"/>
    <w:rsid w:val="00AA2157"/>
    <w:rsid w:val="00AA2F44"/>
    <w:rsid w:val="00AA34E4"/>
    <w:rsid w:val="00AA3DB9"/>
    <w:rsid w:val="00AA4DD5"/>
    <w:rsid w:val="00AA6045"/>
    <w:rsid w:val="00AA6351"/>
    <w:rsid w:val="00AB04A4"/>
    <w:rsid w:val="00AB0C0B"/>
    <w:rsid w:val="00AB1736"/>
    <w:rsid w:val="00AB2A76"/>
    <w:rsid w:val="00AB2DC6"/>
    <w:rsid w:val="00AB33E8"/>
    <w:rsid w:val="00AB4480"/>
    <w:rsid w:val="00AB4A39"/>
    <w:rsid w:val="00AB4E61"/>
    <w:rsid w:val="00AB5B89"/>
    <w:rsid w:val="00AB6255"/>
    <w:rsid w:val="00AB637A"/>
    <w:rsid w:val="00AC05C8"/>
    <w:rsid w:val="00AC207D"/>
    <w:rsid w:val="00AC36AD"/>
    <w:rsid w:val="00AC6D49"/>
    <w:rsid w:val="00AC7D4F"/>
    <w:rsid w:val="00AD009B"/>
    <w:rsid w:val="00AD1C65"/>
    <w:rsid w:val="00AD2407"/>
    <w:rsid w:val="00AD2F2C"/>
    <w:rsid w:val="00AD4C50"/>
    <w:rsid w:val="00AD4F22"/>
    <w:rsid w:val="00AD65BE"/>
    <w:rsid w:val="00AD718B"/>
    <w:rsid w:val="00AE03CA"/>
    <w:rsid w:val="00AE0575"/>
    <w:rsid w:val="00AE10C3"/>
    <w:rsid w:val="00AE35E9"/>
    <w:rsid w:val="00AE3629"/>
    <w:rsid w:val="00AE3DDF"/>
    <w:rsid w:val="00AE3DE9"/>
    <w:rsid w:val="00AE4DFA"/>
    <w:rsid w:val="00AE589B"/>
    <w:rsid w:val="00AE7FD8"/>
    <w:rsid w:val="00AF0055"/>
    <w:rsid w:val="00AF26F1"/>
    <w:rsid w:val="00AF3A75"/>
    <w:rsid w:val="00AF3DBB"/>
    <w:rsid w:val="00AF4191"/>
    <w:rsid w:val="00AF4741"/>
    <w:rsid w:val="00AF4ED8"/>
    <w:rsid w:val="00AF5274"/>
    <w:rsid w:val="00AF5E3A"/>
    <w:rsid w:val="00AF61EB"/>
    <w:rsid w:val="00AF658E"/>
    <w:rsid w:val="00AF76E6"/>
    <w:rsid w:val="00AF7DCB"/>
    <w:rsid w:val="00AF7E8B"/>
    <w:rsid w:val="00B04A86"/>
    <w:rsid w:val="00B07A9A"/>
    <w:rsid w:val="00B1048B"/>
    <w:rsid w:val="00B121C3"/>
    <w:rsid w:val="00B129B4"/>
    <w:rsid w:val="00B12C70"/>
    <w:rsid w:val="00B1359E"/>
    <w:rsid w:val="00B1379E"/>
    <w:rsid w:val="00B13BE0"/>
    <w:rsid w:val="00B15CAB"/>
    <w:rsid w:val="00B17B51"/>
    <w:rsid w:val="00B20387"/>
    <w:rsid w:val="00B20C31"/>
    <w:rsid w:val="00B210B2"/>
    <w:rsid w:val="00B2214C"/>
    <w:rsid w:val="00B23731"/>
    <w:rsid w:val="00B24AB3"/>
    <w:rsid w:val="00B25B05"/>
    <w:rsid w:val="00B274AC"/>
    <w:rsid w:val="00B30061"/>
    <w:rsid w:val="00B304C6"/>
    <w:rsid w:val="00B32338"/>
    <w:rsid w:val="00B32A08"/>
    <w:rsid w:val="00B32C44"/>
    <w:rsid w:val="00B34C4B"/>
    <w:rsid w:val="00B3583E"/>
    <w:rsid w:val="00B36BAB"/>
    <w:rsid w:val="00B3745B"/>
    <w:rsid w:val="00B37CC1"/>
    <w:rsid w:val="00B4021E"/>
    <w:rsid w:val="00B41275"/>
    <w:rsid w:val="00B41A4F"/>
    <w:rsid w:val="00B43A12"/>
    <w:rsid w:val="00B43B8F"/>
    <w:rsid w:val="00B46014"/>
    <w:rsid w:val="00B47C28"/>
    <w:rsid w:val="00B47D32"/>
    <w:rsid w:val="00B50979"/>
    <w:rsid w:val="00B51451"/>
    <w:rsid w:val="00B5146A"/>
    <w:rsid w:val="00B52681"/>
    <w:rsid w:val="00B52C58"/>
    <w:rsid w:val="00B54C73"/>
    <w:rsid w:val="00B563A5"/>
    <w:rsid w:val="00B56636"/>
    <w:rsid w:val="00B56B73"/>
    <w:rsid w:val="00B579A2"/>
    <w:rsid w:val="00B6037D"/>
    <w:rsid w:val="00B60D4E"/>
    <w:rsid w:val="00B610B1"/>
    <w:rsid w:val="00B6336A"/>
    <w:rsid w:val="00B64250"/>
    <w:rsid w:val="00B64A11"/>
    <w:rsid w:val="00B657B7"/>
    <w:rsid w:val="00B67057"/>
    <w:rsid w:val="00B67673"/>
    <w:rsid w:val="00B67907"/>
    <w:rsid w:val="00B67BBA"/>
    <w:rsid w:val="00B70223"/>
    <w:rsid w:val="00B722D4"/>
    <w:rsid w:val="00B73CD2"/>
    <w:rsid w:val="00B73FAD"/>
    <w:rsid w:val="00B777AA"/>
    <w:rsid w:val="00B805AB"/>
    <w:rsid w:val="00B80E83"/>
    <w:rsid w:val="00B83EDB"/>
    <w:rsid w:val="00B8423F"/>
    <w:rsid w:val="00B848C3"/>
    <w:rsid w:val="00B84902"/>
    <w:rsid w:val="00B84D6B"/>
    <w:rsid w:val="00B875FA"/>
    <w:rsid w:val="00B87C34"/>
    <w:rsid w:val="00B91A5A"/>
    <w:rsid w:val="00B9209E"/>
    <w:rsid w:val="00B93B34"/>
    <w:rsid w:val="00B93D37"/>
    <w:rsid w:val="00B94765"/>
    <w:rsid w:val="00B953DB"/>
    <w:rsid w:val="00B957D7"/>
    <w:rsid w:val="00B95934"/>
    <w:rsid w:val="00B95C22"/>
    <w:rsid w:val="00B95E85"/>
    <w:rsid w:val="00B968B9"/>
    <w:rsid w:val="00B97301"/>
    <w:rsid w:val="00B979D6"/>
    <w:rsid w:val="00BA094C"/>
    <w:rsid w:val="00BA22A1"/>
    <w:rsid w:val="00BA3384"/>
    <w:rsid w:val="00BA3909"/>
    <w:rsid w:val="00BA3E57"/>
    <w:rsid w:val="00BA5C8E"/>
    <w:rsid w:val="00BA658F"/>
    <w:rsid w:val="00BA77C8"/>
    <w:rsid w:val="00BB3D9A"/>
    <w:rsid w:val="00BB493D"/>
    <w:rsid w:val="00BB4F8B"/>
    <w:rsid w:val="00BB5949"/>
    <w:rsid w:val="00BB5E50"/>
    <w:rsid w:val="00BB64C8"/>
    <w:rsid w:val="00BC05D4"/>
    <w:rsid w:val="00BC0ECB"/>
    <w:rsid w:val="00BC1C50"/>
    <w:rsid w:val="00BC3AFF"/>
    <w:rsid w:val="00BC5103"/>
    <w:rsid w:val="00BC5497"/>
    <w:rsid w:val="00BC63ED"/>
    <w:rsid w:val="00BC70CF"/>
    <w:rsid w:val="00BD16F7"/>
    <w:rsid w:val="00BD1A68"/>
    <w:rsid w:val="00BD1CE8"/>
    <w:rsid w:val="00BD304A"/>
    <w:rsid w:val="00BD391C"/>
    <w:rsid w:val="00BD405C"/>
    <w:rsid w:val="00BD5A39"/>
    <w:rsid w:val="00BD5D0E"/>
    <w:rsid w:val="00BD6926"/>
    <w:rsid w:val="00BD7436"/>
    <w:rsid w:val="00BE2E1F"/>
    <w:rsid w:val="00BE47D6"/>
    <w:rsid w:val="00BE4D4F"/>
    <w:rsid w:val="00BE62A2"/>
    <w:rsid w:val="00BE6ECC"/>
    <w:rsid w:val="00BF0069"/>
    <w:rsid w:val="00BF0F5E"/>
    <w:rsid w:val="00BF16A3"/>
    <w:rsid w:val="00BF17E3"/>
    <w:rsid w:val="00BF2711"/>
    <w:rsid w:val="00BF33AA"/>
    <w:rsid w:val="00BF6165"/>
    <w:rsid w:val="00BF6B20"/>
    <w:rsid w:val="00BF7697"/>
    <w:rsid w:val="00C009E8"/>
    <w:rsid w:val="00C00F6C"/>
    <w:rsid w:val="00C01458"/>
    <w:rsid w:val="00C01639"/>
    <w:rsid w:val="00C02647"/>
    <w:rsid w:val="00C02BB1"/>
    <w:rsid w:val="00C02D9C"/>
    <w:rsid w:val="00C0390B"/>
    <w:rsid w:val="00C042B1"/>
    <w:rsid w:val="00C055FE"/>
    <w:rsid w:val="00C07513"/>
    <w:rsid w:val="00C075A2"/>
    <w:rsid w:val="00C10ECF"/>
    <w:rsid w:val="00C12C0E"/>
    <w:rsid w:val="00C13C72"/>
    <w:rsid w:val="00C14BA8"/>
    <w:rsid w:val="00C14BB6"/>
    <w:rsid w:val="00C15006"/>
    <w:rsid w:val="00C15BC6"/>
    <w:rsid w:val="00C15D48"/>
    <w:rsid w:val="00C16587"/>
    <w:rsid w:val="00C16614"/>
    <w:rsid w:val="00C17605"/>
    <w:rsid w:val="00C17619"/>
    <w:rsid w:val="00C17BBD"/>
    <w:rsid w:val="00C17BCA"/>
    <w:rsid w:val="00C17FA4"/>
    <w:rsid w:val="00C2085A"/>
    <w:rsid w:val="00C20F29"/>
    <w:rsid w:val="00C2105A"/>
    <w:rsid w:val="00C22155"/>
    <w:rsid w:val="00C23E73"/>
    <w:rsid w:val="00C242D5"/>
    <w:rsid w:val="00C24780"/>
    <w:rsid w:val="00C25221"/>
    <w:rsid w:val="00C2531E"/>
    <w:rsid w:val="00C25840"/>
    <w:rsid w:val="00C27455"/>
    <w:rsid w:val="00C30AF6"/>
    <w:rsid w:val="00C31BF3"/>
    <w:rsid w:val="00C3212F"/>
    <w:rsid w:val="00C33CF8"/>
    <w:rsid w:val="00C35169"/>
    <w:rsid w:val="00C3560E"/>
    <w:rsid w:val="00C356D7"/>
    <w:rsid w:val="00C359F9"/>
    <w:rsid w:val="00C35A68"/>
    <w:rsid w:val="00C42140"/>
    <w:rsid w:val="00C426E0"/>
    <w:rsid w:val="00C42EE5"/>
    <w:rsid w:val="00C430BA"/>
    <w:rsid w:val="00C432A7"/>
    <w:rsid w:val="00C43E1E"/>
    <w:rsid w:val="00C4575C"/>
    <w:rsid w:val="00C45791"/>
    <w:rsid w:val="00C464DE"/>
    <w:rsid w:val="00C5049A"/>
    <w:rsid w:val="00C515C9"/>
    <w:rsid w:val="00C525DA"/>
    <w:rsid w:val="00C530CB"/>
    <w:rsid w:val="00C54865"/>
    <w:rsid w:val="00C54A2C"/>
    <w:rsid w:val="00C567E5"/>
    <w:rsid w:val="00C571C1"/>
    <w:rsid w:val="00C573CE"/>
    <w:rsid w:val="00C576B6"/>
    <w:rsid w:val="00C600E1"/>
    <w:rsid w:val="00C60465"/>
    <w:rsid w:val="00C60CF5"/>
    <w:rsid w:val="00C60F82"/>
    <w:rsid w:val="00C6131B"/>
    <w:rsid w:val="00C62CFE"/>
    <w:rsid w:val="00C62F8A"/>
    <w:rsid w:val="00C63007"/>
    <w:rsid w:val="00C634F4"/>
    <w:rsid w:val="00C63A09"/>
    <w:rsid w:val="00C644BD"/>
    <w:rsid w:val="00C64924"/>
    <w:rsid w:val="00C66233"/>
    <w:rsid w:val="00C66C4E"/>
    <w:rsid w:val="00C66F9B"/>
    <w:rsid w:val="00C70483"/>
    <w:rsid w:val="00C70B3A"/>
    <w:rsid w:val="00C73111"/>
    <w:rsid w:val="00C74374"/>
    <w:rsid w:val="00C7602A"/>
    <w:rsid w:val="00C77771"/>
    <w:rsid w:val="00C77A0D"/>
    <w:rsid w:val="00C8015B"/>
    <w:rsid w:val="00C80A79"/>
    <w:rsid w:val="00C80C69"/>
    <w:rsid w:val="00C80EC4"/>
    <w:rsid w:val="00C831BC"/>
    <w:rsid w:val="00C83C0F"/>
    <w:rsid w:val="00C83C9A"/>
    <w:rsid w:val="00C84124"/>
    <w:rsid w:val="00C841EC"/>
    <w:rsid w:val="00C844F0"/>
    <w:rsid w:val="00C84660"/>
    <w:rsid w:val="00C84A7F"/>
    <w:rsid w:val="00C85B3A"/>
    <w:rsid w:val="00C863BF"/>
    <w:rsid w:val="00C86880"/>
    <w:rsid w:val="00C86B1B"/>
    <w:rsid w:val="00C903AF"/>
    <w:rsid w:val="00C90EFE"/>
    <w:rsid w:val="00C91405"/>
    <w:rsid w:val="00C915B9"/>
    <w:rsid w:val="00C91C2C"/>
    <w:rsid w:val="00C91F8A"/>
    <w:rsid w:val="00C93B53"/>
    <w:rsid w:val="00C9489E"/>
    <w:rsid w:val="00C95D67"/>
    <w:rsid w:val="00C96874"/>
    <w:rsid w:val="00C9707D"/>
    <w:rsid w:val="00CA002D"/>
    <w:rsid w:val="00CA0B49"/>
    <w:rsid w:val="00CA15E2"/>
    <w:rsid w:val="00CA2296"/>
    <w:rsid w:val="00CA24CF"/>
    <w:rsid w:val="00CA26DC"/>
    <w:rsid w:val="00CA301C"/>
    <w:rsid w:val="00CA41AC"/>
    <w:rsid w:val="00CA49FC"/>
    <w:rsid w:val="00CA735C"/>
    <w:rsid w:val="00CB04FC"/>
    <w:rsid w:val="00CB0D26"/>
    <w:rsid w:val="00CB1101"/>
    <w:rsid w:val="00CB30BA"/>
    <w:rsid w:val="00CB5A57"/>
    <w:rsid w:val="00CB6AC5"/>
    <w:rsid w:val="00CB7345"/>
    <w:rsid w:val="00CB73E7"/>
    <w:rsid w:val="00CB7D33"/>
    <w:rsid w:val="00CC00B7"/>
    <w:rsid w:val="00CC0486"/>
    <w:rsid w:val="00CC23C1"/>
    <w:rsid w:val="00CC3DB7"/>
    <w:rsid w:val="00CC3FAA"/>
    <w:rsid w:val="00CC4D60"/>
    <w:rsid w:val="00CC4F66"/>
    <w:rsid w:val="00CC5A11"/>
    <w:rsid w:val="00CC6A3C"/>
    <w:rsid w:val="00CC6DA5"/>
    <w:rsid w:val="00CD0845"/>
    <w:rsid w:val="00CD3417"/>
    <w:rsid w:val="00CD3AD8"/>
    <w:rsid w:val="00CD3E15"/>
    <w:rsid w:val="00CD5964"/>
    <w:rsid w:val="00CD7CF9"/>
    <w:rsid w:val="00CE015C"/>
    <w:rsid w:val="00CE0F7D"/>
    <w:rsid w:val="00CE3B90"/>
    <w:rsid w:val="00CE4263"/>
    <w:rsid w:val="00CE48EA"/>
    <w:rsid w:val="00CE499E"/>
    <w:rsid w:val="00CE5820"/>
    <w:rsid w:val="00CF01C9"/>
    <w:rsid w:val="00CF04E6"/>
    <w:rsid w:val="00CF0538"/>
    <w:rsid w:val="00CF1557"/>
    <w:rsid w:val="00CF2CFF"/>
    <w:rsid w:val="00CF30EC"/>
    <w:rsid w:val="00CF3331"/>
    <w:rsid w:val="00CF5D08"/>
    <w:rsid w:val="00D012B6"/>
    <w:rsid w:val="00D017AB"/>
    <w:rsid w:val="00D021D1"/>
    <w:rsid w:val="00D02540"/>
    <w:rsid w:val="00D02645"/>
    <w:rsid w:val="00D038D9"/>
    <w:rsid w:val="00D04151"/>
    <w:rsid w:val="00D044FB"/>
    <w:rsid w:val="00D04DEC"/>
    <w:rsid w:val="00D06655"/>
    <w:rsid w:val="00D10BB8"/>
    <w:rsid w:val="00D12158"/>
    <w:rsid w:val="00D142E5"/>
    <w:rsid w:val="00D14E15"/>
    <w:rsid w:val="00D15255"/>
    <w:rsid w:val="00D15F0A"/>
    <w:rsid w:val="00D17149"/>
    <w:rsid w:val="00D20900"/>
    <w:rsid w:val="00D20A2D"/>
    <w:rsid w:val="00D233C5"/>
    <w:rsid w:val="00D23891"/>
    <w:rsid w:val="00D2657A"/>
    <w:rsid w:val="00D26DE5"/>
    <w:rsid w:val="00D27251"/>
    <w:rsid w:val="00D27327"/>
    <w:rsid w:val="00D27FF1"/>
    <w:rsid w:val="00D30822"/>
    <w:rsid w:val="00D31A4B"/>
    <w:rsid w:val="00D3220A"/>
    <w:rsid w:val="00D34CB3"/>
    <w:rsid w:val="00D36BBB"/>
    <w:rsid w:val="00D36D5B"/>
    <w:rsid w:val="00D409C4"/>
    <w:rsid w:val="00D4183D"/>
    <w:rsid w:val="00D4190E"/>
    <w:rsid w:val="00D4230A"/>
    <w:rsid w:val="00D42F2D"/>
    <w:rsid w:val="00D4362F"/>
    <w:rsid w:val="00D43D75"/>
    <w:rsid w:val="00D44D0D"/>
    <w:rsid w:val="00D450C8"/>
    <w:rsid w:val="00D50532"/>
    <w:rsid w:val="00D52201"/>
    <w:rsid w:val="00D55A99"/>
    <w:rsid w:val="00D5711D"/>
    <w:rsid w:val="00D576B8"/>
    <w:rsid w:val="00D62F3E"/>
    <w:rsid w:val="00D64452"/>
    <w:rsid w:val="00D645D3"/>
    <w:rsid w:val="00D64B91"/>
    <w:rsid w:val="00D650F6"/>
    <w:rsid w:val="00D65429"/>
    <w:rsid w:val="00D66275"/>
    <w:rsid w:val="00D662C0"/>
    <w:rsid w:val="00D66A1A"/>
    <w:rsid w:val="00D70704"/>
    <w:rsid w:val="00D714FB"/>
    <w:rsid w:val="00D71D2F"/>
    <w:rsid w:val="00D7355D"/>
    <w:rsid w:val="00D73D8E"/>
    <w:rsid w:val="00D7409E"/>
    <w:rsid w:val="00D746AE"/>
    <w:rsid w:val="00D748AC"/>
    <w:rsid w:val="00D752BF"/>
    <w:rsid w:val="00D761D2"/>
    <w:rsid w:val="00D8013E"/>
    <w:rsid w:val="00D80705"/>
    <w:rsid w:val="00D81164"/>
    <w:rsid w:val="00D83290"/>
    <w:rsid w:val="00D849AC"/>
    <w:rsid w:val="00D8641D"/>
    <w:rsid w:val="00D90301"/>
    <w:rsid w:val="00D9113C"/>
    <w:rsid w:val="00D911D4"/>
    <w:rsid w:val="00D9236A"/>
    <w:rsid w:val="00D92C93"/>
    <w:rsid w:val="00D92CE2"/>
    <w:rsid w:val="00D92D67"/>
    <w:rsid w:val="00D9537D"/>
    <w:rsid w:val="00D969A8"/>
    <w:rsid w:val="00D97305"/>
    <w:rsid w:val="00D97739"/>
    <w:rsid w:val="00D977CF"/>
    <w:rsid w:val="00DA03D7"/>
    <w:rsid w:val="00DA055F"/>
    <w:rsid w:val="00DA05C9"/>
    <w:rsid w:val="00DA092F"/>
    <w:rsid w:val="00DA0D2A"/>
    <w:rsid w:val="00DA0F23"/>
    <w:rsid w:val="00DA12D6"/>
    <w:rsid w:val="00DA1941"/>
    <w:rsid w:val="00DA1FDF"/>
    <w:rsid w:val="00DA2E31"/>
    <w:rsid w:val="00DA3A99"/>
    <w:rsid w:val="00DA594B"/>
    <w:rsid w:val="00DA59E9"/>
    <w:rsid w:val="00DA5AEA"/>
    <w:rsid w:val="00DA6DF3"/>
    <w:rsid w:val="00DB01CD"/>
    <w:rsid w:val="00DB23BE"/>
    <w:rsid w:val="00DB2BE1"/>
    <w:rsid w:val="00DB2D20"/>
    <w:rsid w:val="00DB5CB1"/>
    <w:rsid w:val="00DB6590"/>
    <w:rsid w:val="00DC0B0F"/>
    <w:rsid w:val="00DC1CD6"/>
    <w:rsid w:val="00DC28BC"/>
    <w:rsid w:val="00DC2F85"/>
    <w:rsid w:val="00DC31D0"/>
    <w:rsid w:val="00DC348A"/>
    <w:rsid w:val="00DC42A1"/>
    <w:rsid w:val="00DC4560"/>
    <w:rsid w:val="00DC5494"/>
    <w:rsid w:val="00DC5A74"/>
    <w:rsid w:val="00DC67BE"/>
    <w:rsid w:val="00DC76F0"/>
    <w:rsid w:val="00DD14BD"/>
    <w:rsid w:val="00DD2827"/>
    <w:rsid w:val="00DD3971"/>
    <w:rsid w:val="00DD3D69"/>
    <w:rsid w:val="00DD74FE"/>
    <w:rsid w:val="00DE0243"/>
    <w:rsid w:val="00DE2577"/>
    <w:rsid w:val="00DE2E7D"/>
    <w:rsid w:val="00DE3387"/>
    <w:rsid w:val="00DE4FE5"/>
    <w:rsid w:val="00DE62EC"/>
    <w:rsid w:val="00DE6661"/>
    <w:rsid w:val="00DE6872"/>
    <w:rsid w:val="00DE71BB"/>
    <w:rsid w:val="00DE7558"/>
    <w:rsid w:val="00DF0AA2"/>
    <w:rsid w:val="00DF171A"/>
    <w:rsid w:val="00DF259A"/>
    <w:rsid w:val="00DF332E"/>
    <w:rsid w:val="00DF44B9"/>
    <w:rsid w:val="00DF604C"/>
    <w:rsid w:val="00E00099"/>
    <w:rsid w:val="00E017E6"/>
    <w:rsid w:val="00E019A5"/>
    <w:rsid w:val="00E02006"/>
    <w:rsid w:val="00E02F8C"/>
    <w:rsid w:val="00E04A68"/>
    <w:rsid w:val="00E04AE8"/>
    <w:rsid w:val="00E062B3"/>
    <w:rsid w:val="00E11889"/>
    <w:rsid w:val="00E11B03"/>
    <w:rsid w:val="00E11E71"/>
    <w:rsid w:val="00E129FB"/>
    <w:rsid w:val="00E1473C"/>
    <w:rsid w:val="00E1530A"/>
    <w:rsid w:val="00E155B6"/>
    <w:rsid w:val="00E17294"/>
    <w:rsid w:val="00E20048"/>
    <w:rsid w:val="00E211C1"/>
    <w:rsid w:val="00E22074"/>
    <w:rsid w:val="00E22247"/>
    <w:rsid w:val="00E23EDD"/>
    <w:rsid w:val="00E2458D"/>
    <w:rsid w:val="00E24EA9"/>
    <w:rsid w:val="00E25456"/>
    <w:rsid w:val="00E254AA"/>
    <w:rsid w:val="00E27EE9"/>
    <w:rsid w:val="00E3173C"/>
    <w:rsid w:val="00E326B8"/>
    <w:rsid w:val="00E354BA"/>
    <w:rsid w:val="00E35905"/>
    <w:rsid w:val="00E35959"/>
    <w:rsid w:val="00E36123"/>
    <w:rsid w:val="00E36323"/>
    <w:rsid w:val="00E36B81"/>
    <w:rsid w:val="00E37815"/>
    <w:rsid w:val="00E37EE7"/>
    <w:rsid w:val="00E42452"/>
    <w:rsid w:val="00E42710"/>
    <w:rsid w:val="00E427DE"/>
    <w:rsid w:val="00E42F08"/>
    <w:rsid w:val="00E444C4"/>
    <w:rsid w:val="00E44976"/>
    <w:rsid w:val="00E44B14"/>
    <w:rsid w:val="00E4587D"/>
    <w:rsid w:val="00E46500"/>
    <w:rsid w:val="00E4798F"/>
    <w:rsid w:val="00E502A6"/>
    <w:rsid w:val="00E520D4"/>
    <w:rsid w:val="00E55B22"/>
    <w:rsid w:val="00E55D79"/>
    <w:rsid w:val="00E55E2F"/>
    <w:rsid w:val="00E56311"/>
    <w:rsid w:val="00E56EC2"/>
    <w:rsid w:val="00E57137"/>
    <w:rsid w:val="00E57B37"/>
    <w:rsid w:val="00E57E02"/>
    <w:rsid w:val="00E60A18"/>
    <w:rsid w:val="00E62FCE"/>
    <w:rsid w:val="00E630C9"/>
    <w:rsid w:val="00E6381E"/>
    <w:rsid w:val="00E651F4"/>
    <w:rsid w:val="00E65695"/>
    <w:rsid w:val="00E65B56"/>
    <w:rsid w:val="00E66BF3"/>
    <w:rsid w:val="00E672EE"/>
    <w:rsid w:val="00E67687"/>
    <w:rsid w:val="00E679B2"/>
    <w:rsid w:val="00E72EC7"/>
    <w:rsid w:val="00E73C76"/>
    <w:rsid w:val="00E73F9A"/>
    <w:rsid w:val="00E74090"/>
    <w:rsid w:val="00E74955"/>
    <w:rsid w:val="00E74B69"/>
    <w:rsid w:val="00E75884"/>
    <w:rsid w:val="00E764A2"/>
    <w:rsid w:val="00E76912"/>
    <w:rsid w:val="00E76A7E"/>
    <w:rsid w:val="00E773AF"/>
    <w:rsid w:val="00E776C3"/>
    <w:rsid w:val="00E80708"/>
    <w:rsid w:val="00E830A8"/>
    <w:rsid w:val="00E83DE0"/>
    <w:rsid w:val="00E843B3"/>
    <w:rsid w:val="00E854C7"/>
    <w:rsid w:val="00E85778"/>
    <w:rsid w:val="00E8632C"/>
    <w:rsid w:val="00E86B2F"/>
    <w:rsid w:val="00E92B2E"/>
    <w:rsid w:val="00E935DF"/>
    <w:rsid w:val="00E97720"/>
    <w:rsid w:val="00EA0895"/>
    <w:rsid w:val="00EA1A63"/>
    <w:rsid w:val="00EA4EE4"/>
    <w:rsid w:val="00EA71AA"/>
    <w:rsid w:val="00EA71DA"/>
    <w:rsid w:val="00EA7285"/>
    <w:rsid w:val="00EB209D"/>
    <w:rsid w:val="00EB36EA"/>
    <w:rsid w:val="00EB3978"/>
    <w:rsid w:val="00EB3A07"/>
    <w:rsid w:val="00EB3FDC"/>
    <w:rsid w:val="00EB558E"/>
    <w:rsid w:val="00EB5599"/>
    <w:rsid w:val="00EB5D13"/>
    <w:rsid w:val="00EB71E4"/>
    <w:rsid w:val="00EB7334"/>
    <w:rsid w:val="00EB750B"/>
    <w:rsid w:val="00EB7F1C"/>
    <w:rsid w:val="00EC006D"/>
    <w:rsid w:val="00EC068B"/>
    <w:rsid w:val="00EC1803"/>
    <w:rsid w:val="00EC2FBD"/>
    <w:rsid w:val="00EC4832"/>
    <w:rsid w:val="00EC49F5"/>
    <w:rsid w:val="00EC4C9F"/>
    <w:rsid w:val="00EC5C4D"/>
    <w:rsid w:val="00EC5E3E"/>
    <w:rsid w:val="00EC74D1"/>
    <w:rsid w:val="00ED0238"/>
    <w:rsid w:val="00ED35A5"/>
    <w:rsid w:val="00ED35B3"/>
    <w:rsid w:val="00ED4B3E"/>
    <w:rsid w:val="00ED4C01"/>
    <w:rsid w:val="00ED5B7A"/>
    <w:rsid w:val="00ED6166"/>
    <w:rsid w:val="00ED6A40"/>
    <w:rsid w:val="00EE0A6A"/>
    <w:rsid w:val="00EE1B6A"/>
    <w:rsid w:val="00EE2C9E"/>
    <w:rsid w:val="00EE412B"/>
    <w:rsid w:val="00EE5905"/>
    <w:rsid w:val="00EF0003"/>
    <w:rsid w:val="00EF0193"/>
    <w:rsid w:val="00EF1C38"/>
    <w:rsid w:val="00EF20C9"/>
    <w:rsid w:val="00EF3C1D"/>
    <w:rsid w:val="00EF3D11"/>
    <w:rsid w:val="00EF5542"/>
    <w:rsid w:val="00EF56FD"/>
    <w:rsid w:val="00EF59E1"/>
    <w:rsid w:val="00EF5B96"/>
    <w:rsid w:val="00EF5FA4"/>
    <w:rsid w:val="00EF67AD"/>
    <w:rsid w:val="00F011F5"/>
    <w:rsid w:val="00F01208"/>
    <w:rsid w:val="00F01513"/>
    <w:rsid w:val="00F0238D"/>
    <w:rsid w:val="00F034C8"/>
    <w:rsid w:val="00F070BE"/>
    <w:rsid w:val="00F07580"/>
    <w:rsid w:val="00F1392F"/>
    <w:rsid w:val="00F1461C"/>
    <w:rsid w:val="00F15450"/>
    <w:rsid w:val="00F15967"/>
    <w:rsid w:val="00F16B63"/>
    <w:rsid w:val="00F172AA"/>
    <w:rsid w:val="00F25BE3"/>
    <w:rsid w:val="00F27A72"/>
    <w:rsid w:val="00F27F3B"/>
    <w:rsid w:val="00F326DB"/>
    <w:rsid w:val="00F32D94"/>
    <w:rsid w:val="00F33A4F"/>
    <w:rsid w:val="00F356FC"/>
    <w:rsid w:val="00F35E2A"/>
    <w:rsid w:val="00F36587"/>
    <w:rsid w:val="00F37C85"/>
    <w:rsid w:val="00F41017"/>
    <w:rsid w:val="00F41397"/>
    <w:rsid w:val="00F4239B"/>
    <w:rsid w:val="00F4278C"/>
    <w:rsid w:val="00F42BF4"/>
    <w:rsid w:val="00F454F4"/>
    <w:rsid w:val="00F459CA"/>
    <w:rsid w:val="00F46288"/>
    <w:rsid w:val="00F50955"/>
    <w:rsid w:val="00F513C5"/>
    <w:rsid w:val="00F51CBE"/>
    <w:rsid w:val="00F51CF6"/>
    <w:rsid w:val="00F5216A"/>
    <w:rsid w:val="00F5607D"/>
    <w:rsid w:val="00F56876"/>
    <w:rsid w:val="00F56CFF"/>
    <w:rsid w:val="00F56FB2"/>
    <w:rsid w:val="00F60240"/>
    <w:rsid w:val="00F60B38"/>
    <w:rsid w:val="00F6166C"/>
    <w:rsid w:val="00F6356D"/>
    <w:rsid w:val="00F63F88"/>
    <w:rsid w:val="00F645F2"/>
    <w:rsid w:val="00F65C8D"/>
    <w:rsid w:val="00F66151"/>
    <w:rsid w:val="00F66889"/>
    <w:rsid w:val="00F678AD"/>
    <w:rsid w:val="00F70DD9"/>
    <w:rsid w:val="00F71047"/>
    <w:rsid w:val="00F71C59"/>
    <w:rsid w:val="00F72223"/>
    <w:rsid w:val="00F754A2"/>
    <w:rsid w:val="00F75959"/>
    <w:rsid w:val="00F75F80"/>
    <w:rsid w:val="00F76154"/>
    <w:rsid w:val="00F778D0"/>
    <w:rsid w:val="00F77D72"/>
    <w:rsid w:val="00F816B2"/>
    <w:rsid w:val="00F81F76"/>
    <w:rsid w:val="00F83396"/>
    <w:rsid w:val="00F84AA3"/>
    <w:rsid w:val="00F8591E"/>
    <w:rsid w:val="00F85978"/>
    <w:rsid w:val="00F85A8C"/>
    <w:rsid w:val="00F9036C"/>
    <w:rsid w:val="00F903ED"/>
    <w:rsid w:val="00F909EC"/>
    <w:rsid w:val="00F9108C"/>
    <w:rsid w:val="00F92BEF"/>
    <w:rsid w:val="00F936B8"/>
    <w:rsid w:val="00F93EC1"/>
    <w:rsid w:val="00F93FE1"/>
    <w:rsid w:val="00F95BB9"/>
    <w:rsid w:val="00F95E92"/>
    <w:rsid w:val="00F97592"/>
    <w:rsid w:val="00FA053B"/>
    <w:rsid w:val="00FA0821"/>
    <w:rsid w:val="00FA08AC"/>
    <w:rsid w:val="00FA0B2C"/>
    <w:rsid w:val="00FA201E"/>
    <w:rsid w:val="00FA259C"/>
    <w:rsid w:val="00FA279F"/>
    <w:rsid w:val="00FA285C"/>
    <w:rsid w:val="00FA49D4"/>
    <w:rsid w:val="00FA527A"/>
    <w:rsid w:val="00FA5591"/>
    <w:rsid w:val="00FA595F"/>
    <w:rsid w:val="00FA60BC"/>
    <w:rsid w:val="00FA6156"/>
    <w:rsid w:val="00FA649D"/>
    <w:rsid w:val="00FA6686"/>
    <w:rsid w:val="00FA71A0"/>
    <w:rsid w:val="00FA75D4"/>
    <w:rsid w:val="00FA7AC5"/>
    <w:rsid w:val="00FB2B19"/>
    <w:rsid w:val="00FB3112"/>
    <w:rsid w:val="00FB4ED2"/>
    <w:rsid w:val="00FB538B"/>
    <w:rsid w:val="00FB6134"/>
    <w:rsid w:val="00FB687D"/>
    <w:rsid w:val="00FB693E"/>
    <w:rsid w:val="00FC0228"/>
    <w:rsid w:val="00FC0BC5"/>
    <w:rsid w:val="00FC0F1A"/>
    <w:rsid w:val="00FC15E8"/>
    <w:rsid w:val="00FC18D4"/>
    <w:rsid w:val="00FC3ED8"/>
    <w:rsid w:val="00FC62A3"/>
    <w:rsid w:val="00FC653F"/>
    <w:rsid w:val="00FC66E5"/>
    <w:rsid w:val="00FC78CA"/>
    <w:rsid w:val="00FD3592"/>
    <w:rsid w:val="00FD3B37"/>
    <w:rsid w:val="00FD4CD2"/>
    <w:rsid w:val="00FD5A76"/>
    <w:rsid w:val="00FD78FE"/>
    <w:rsid w:val="00FD7C72"/>
    <w:rsid w:val="00FD7F80"/>
    <w:rsid w:val="00FE063C"/>
    <w:rsid w:val="00FE2993"/>
    <w:rsid w:val="00FE2C4E"/>
    <w:rsid w:val="00FE40D5"/>
    <w:rsid w:val="00FE6FFE"/>
    <w:rsid w:val="00FE7611"/>
    <w:rsid w:val="00FF0E92"/>
    <w:rsid w:val="00FF0F1C"/>
    <w:rsid w:val="00FF2A00"/>
    <w:rsid w:val="00FF347C"/>
    <w:rsid w:val="00FF360C"/>
    <w:rsid w:val="00FF4A03"/>
    <w:rsid w:val="00FF503D"/>
    <w:rsid w:val="00FF5848"/>
    <w:rsid w:val="00FF65BE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9157B0"/>
  <w15:chartTrackingRefBased/>
  <w15:docId w15:val="{FAC59610-0717-41BF-A28C-19E2EC8F0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48EA"/>
    <w:rPr>
      <w:sz w:val="28"/>
      <w:lang w:eastAsia="en-US"/>
    </w:rPr>
  </w:style>
  <w:style w:type="paragraph" w:styleId="Naslov1">
    <w:name w:val="heading 1"/>
    <w:basedOn w:val="Normal"/>
    <w:next w:val="Normal"/>
    <w:qFormat/>
    <w:rsid w:val="00495B79"/>
    <w:pPr>
      <w:keepNext/>
      <w:jc w:val="both"/>
      <w:outlineLvl w:val="0"/>
    </w:pPr>
    <w:rPr>
      <w:b/>
    </w:rPr>
  </w:style>
  <w:style w:type="paragraph" w:styleId="Naslov2">
    <w:name w:val="heading 2"/>
    <w:basedOn w:val="Normal"/>
    <w:next w:val="Normal"/>
    <w:link w:val="Naslov2Char"/>
    <w:unhideWhenUsed/>
    <w:qFormat/>
    <w:rsid w:val="00103C70"/>
    <w:pPr>
      <w:keepNext/>
      <w:spacing w:before="240" w:after="60"/>
      <w:outlineLvl w:val="1"/>
    </w:pPr>
    <w:rPr>
      <w:rFonts w:ascii="Calibri Light" w:hAnsi="Calibri Light"/>
      <w:b/>
      <w:bCs/>
      <w:i/>
      <w:iCs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EF0193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  <w:rsid w:val="00EF0193"/>
  </w:style>
  <w:style w:type="paragraph" w:styleId="Zaglavlje">
    <w:name w:val="header"/>
    <w:basedOn w:val="Normal"/>
    <w:link w:val="ZaglavljeChar"/>
    <w:rsid w:val="008206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8206F9"/>
    <w:rPr>
      <w:sz w:val="28"/>
      <w:lang w:eastAsia="en-US"/>
    </w:rPr>
  </w:style>
  <w:style w:type="character" w:styleId="Hiperveza">
    <w:name w:val="Hyperlink"/>
    <w:uiPriority w:val="99"/>
    <w:unhideWhenUsed/>
    <w:rsid w:val="000D503D"/>
    <w:rPr>
      <w:color w:val="0000FF"/>
      <w:u w:val="single"/>
    </w:rPr>
  </w:style>
  <w:style w:type="character" w:styleId="SlijeenaHiperveza">
    <w:name w:val="FollowedHyperlink"/>
    <w:uiPriority w:val="99"/>
    <w:unhideWhenUsed/>
    <w:rsid w:val="000D503D"/>
    <w:rPr>
      <w:color w:val="800080"/>
      <w:u w:val="single"/>
    </w:rPr>
  </w:style>
  <w:style w:type="paragraph" w:customStyle="1" w:styleId="xl63">
    <w:name w:val="xl63"/>
    <w:basedOn w:val="Normal"/>
    <w:rsid w:val="000D503D"/>
    <w:pPr>
      <w:spacing w:before="100" w:beforeAutospacing="1" w:after="100" w:afterAutospacing="1"/>
    </w:pPr>
    <w:rPr>
      <w:b/>
      <w:bCs/>
      <w:sz w:val="24"/>
      <w:szCs w:val="24"/>
      <w:lang w:eastAsia="hr-HR"/>
    </w:rPr>
  </w:style>
  <w:style w:type="paragraph" w:customStyle="1" w:styleId="xl64">
    <w:name w:val="xl64"/>
    <w:basedOn w:val="Normal"/>
    <w:rsid w:val="000D503D"/>
    <w:pPr>
      <w:spacing w:before="100" w:beforeAutospacing="1" w:after="100" w:afterAutospacing="1"/>
    </w:pPr>
    <w:rPr>
      <w:b/>
      <w:bCs/>
      <w:sz w:val="40"/>
      <w:szCs w:val="40"/>
      <w:lang w:eastAsia="hr-HR"/>
    </w:rPr>
  </w:style>
  <w:style w:type="paragraph" w:customStyle="1" w:styleId="xl65">
    <w:name w:val="xl65"/>
    <w:basedOn w:val="Normal"/>
    <w:rsid w:val="000D503D"/>
    <w:pPr>
      <w:spacing w:before="100" w:beforeAutospacing="1" w:after="100" w:afterAutospacing="1"/>
    </w:pPr>
    <w:rPr>
      <w:b/>
      <w:bCs/>
      <w:sz w:val="32"/>
      <w:szCs w:val="32"/>
      <w:lang w:eastAsia="hr-HR"/>
    </w:rPr>
  </w:style>
  <w:style w:type="paragraph" w:customStyle="1" w:styleId="xl66">
    <w:name w:val="xl66"/>
    <w:basedOn w:val="Normal"/>
    <w:rsid w:val="000D503D"/>
    <w:pPr>
      <w:shd w:val="clear" w:color="000000" w:fill="C0C0C0"/>
      <w:spacing w:before="100" w:beforeAutospacing="1" w:after="100" w:afterAutospacing="1"/>
    </w:pPr>
    <w:rPr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0D503D"/>
    <w:pPr>
      <w:spacing w:before="100" w:beforeAutospacing="1" w:after="100" w:afterAutospacing="1"/>
    </w:pPr>
    <w:rPr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0D503D"/>
    <w:pPr>
      <w:spacing w:before="100" w:beforeAutospacing="1" w:after="100" w:afterAutospacing="1"/>
    </w:pPr>
    <w:rPr>
      <w:b/>
      <w:bCs/>
      <w:sz w:val="24"/>
      <w:szCs w:val="24"/>
      <w:lang w:eastAsia="hr-HR"/>
    </w:rPr>
  </w:style>
  <w:style w:type="paragraph" w:customStyle="1" w:styleId="xl69">
    <w:name w:val="xl69"/>
    <w:basedOn w:val="Normal"/>
    <w:rsid w:val="000D503D"/>
    <w:pPr>
      <w:shd w:val="clear" w:color="000000" w:fill="505050"/>
      <w:spacing w:before="100" w:beforeAutospacing="1" w:after="100" w:afterAutospacing="1"/>
    </w:pPr>
    <w:rPr>
      <w:b/>
      <w:bCs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0D503D"/>
    <w:pPr>
      <w:shd w:val="clear" w:color="000000" w:fill="000080"/>
      <w:spacing w:before="100" w:beforeAutospacing="1" w:after="100" w:afterAutospacing="1"/>
    </w:pPr>
    <w:rPr>
      <w:b/>
      <w:bCs/>
      <w:color w:val="FFFFFF"/>
      <w:sz w:val="24"/>
      <w:szCs w:val="24"/>
      <w:lang w:eastAsia="hr-HR"/>
    </w:rPr>
  </w:style>
  <w:style w:type="paragraph" w:customStyle="1" w:styleId="xl71">
    <w:name w:val="xl71"/>
    <w:basedOn w:val="Normal"/>
    <w:rsid w:val="000D503D"/>
    <w:pPr>
      <w:shd w:val="clear" w:color="000000" w:fill="000080"/>
      <w:spacing w:before="100" w:beforeAutospacing="1" w:after="100" w:afterAutospacing="1"/>
    </w:pPr>
    <w:rPr>
      <w:b/>
      <w:bCs/>
      <w:color w:val="FFFFFF"/>
      <w:sz w:val="24"/>
      <w:szCs w:val="24"/>
      <w:lang w:eastAsia="hr-HR"/>
    </w:rPr>
  </w:style>
  <w:style w:type="paragraph" w:customStyle="1" w:styleId="xl72">
    <w:name w:val="xl72"/>
    <w:basedOn w:val="Normal"/>
    <w:rsid w:val="000D503D"/>
    <w:pPr>
      <w:spacing w:before="100" w:beforeAutospacing="1" w:after="100" w:afterAutospacing="1"/>
    </w:pPr>
    <w:rPr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0D503D"/>
    <w:pPr>
      <w:spacing w:before="100" w:beforeAutospacing="1" w:after="100" w:afterAutospacing="1"/>
    </w:pPr>
    <w:rPr>
      <w:b/>
      <w:bCs/>
      <w:sz w:val="24"/>
      <w:szCs w:val="24"/>
      <w:lang w:eastAsia="hr-HR"/>
    </w:rPr>
  </w:style>
  <w:style w:type="paragraph" w:customStyle="1" w:styleId="xl74">
    <w:name w:val="xl74"/>
    <w:basedOn w:val="Normal"/>
    <w:rsid w:val="000D503D"/>
    <w:pPr>
      <w:spacing w:before="100" w:beforeAutospacing="1" w:after="100" w:afterAutospacing="1"/>
    </w:pPr>
    <w:rPr>
      <w:b/>
      <w:bCs/>
      <w:sz w:val="24"/>
      <w:szCs w:val="24"/>
      <w:lang w:eastAsia="hr-HR"/>
    </w:rPr>
  </w:style>
  <w:style w:type="paragraph" w:customStyle="1" w:styleId="xl75">
    <w:name w:val="xl75"/>
    <w:basedOn w:val="Normal"/>
    <w:rsid w:val="000D503D"/>
    <w:pPr>
      <w:spacing w:before="100" w:beforeAutospacing="1" w:after="100" w:afterAutospacing="1"/>
    </w:pPr>
    <w:rPr>
      <w:sz w:val="24"/>
      <w:szCs w:val="24"/>
      <w:lang w:eastAsia="hr-HR"/>
    </w:rPr>
  </w:style>
  <w:style w:type="paragraph" w:customStyle="1" w:styleId="xl76">
    <w:name w:val="xl76"/>
    <w:basedOn w:val="Normal"/>
    <w:rsid w:val="000D503D"/>
    <w:pPr>
      <w:spacing w:before="100" w:beforeAutospacing="1" w:after="100" w:afterAutospacing="1"/>
    </w:pPr>
    <w:rPr>
      <w:sz w:val="24"/>
      <w:szCs w:val="24"/>
      <w:lang w:eastAsia="hr-HR"/>
    </w:rPr>
  </w:style>
  <w:style w:type="paragraph" w:customStyle="1" w:styleId="xl77">
    <w:name w:val="xl77"/>
    <w:basedOn w:val="Normal"/>
    <w:rsid w:val="000D503D"/>
    <w:pPr>
      <w:spacing w:before="100" w:beforeAutospacing="1" w:after="100" w:afterAutospacing="1"/>
    </w:pPr>
    <w:rPr>
      <w:sz w:val="24"/>
      <w:szCs w:val="24"/>
      <w:lang w:eastAsia="hr-HR"/>
    </w:rPr>
  </w:style>
  <w:style w:type="paragraph" w:customStyle="1" w:styleId="xl78">
    <w:name w:val="xl78"/>
    <w:basedOn w:val="Normal"/>
    <w:rsid w:val="00A02EF5"/>
    <w:pPr>
      <w:spacing w:before="100" w:beforeAutospacing="1" w:after="100" w:afterAutospacing="1"/>
    </w:pPr>
    <w:rPr>
      <w:sz w:val="24"/>
      <w:szCs w:val="24"/>
      <w:lang w:eastAsia="hr-HR"/>
    </w:rPr>
  </w:style>
  <w:style w:type="paragraph" w:customStyle="1" w:styleId="xl79">
    <w:name w:val="xl79"/>
    <w:basedOn w:val="Normal"/>
    <w:rsid w:val="00A15BCD"/>
    <w:pPr>
      <w:spacing w:before="100" w:beforeAutospacing="1" w:after="100" w:afterAutospacing="1"/>
    </w:pPr>
    <w:rPr>
      <w:sz w:val="24"/>
      <w:szCs w:val="24"/>
      <w:lang w:eastAsia="hr-HR"/>
    </w:rPr>
  </w:style>
  <w:style w:type="paragraph" w:customStyle="1" w:styleId="xl80">
    <w:name w:val="xl80"/>
    <w:basedOn w:val="Normal"/>
    <w:rsid w:val="004F512F"/>
    <w:pPr>
      <w:spacing w:before="100" w:beforeAutospacing="1" w:after="100" w:afterAutospacing="1"/>
    </w:pPr>
    <w:rPr>
      <w:sz w:val="20"/>
      <w:lang w:eastAsia="hr-HR"/>
    </w:rPr>
  </w:style>
  <w:style w:type="paragraph" w:customStyle="1" w:styleId="xl81">
    <w:name w:val="xl81"/>
    <w:basedOn w:val="Normal"/>
    <w:rsid w:val="004F512F"/>
    <w:pPr>
      <w:spacing w:before="100" w:beforeAutospacing="1" w:after="100" w:afterAutospacing="1"/>
    </w:pPr>
    <w:rPr>
      <w:sz w:val="20"/>
      <w:lang w:eastAsia="hr-HR"/>
    </w:rPr>
  </w:style>
  <w:style w:type="paragraph" w:styleId="Tekstbalonia">
    <w:name w:val="Balloon Text"/>
    <w:basedOn w:val="Normal"/>
    <w:link w:val="TekstbaloniaChar"/>
    <w:rsid w:val="008F346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8F346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668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aglaeno">
    <w:name w:val="Strong"/>
    <w:qFormat/>
    <w:rsid w:val="00020CC1"/>
    <w:rPr>
      <w:b/>
      <w:bCs/>
    </w:rPr>
  </w:style>
  <w:style w:type="character" w:styleId="Naslovknjige">
    <w:name w:val="Book Title"/>
    <w:uiPriority w:val="33"/>
    <w:qFormat/>
    <w:rsid w:val="00020CC1"/>
    <w:rPr>
      <w:b/>
      <w:bCs/>
      <w:i/>
      <w:iCs/>
      <w:spacing w:val="5"/>
    </w:rPr>
  </w:style>
  <w:style w:type="character" w:styleId="Jakoisticanje">
    <w:name w:val="Intense Emphasis"/>
    <w:uiPriority w:val="21"/>
    <w:qFormat/>
    <w:rsid w:val="00020CC1"/>
    <w:rPr>
      <w:i/>
      <w:iCs/>
      <w:color w:val="5B9BD5"/>
    </w:rPr>
  </w:style>
  <w:style w:type="character" w:styleId="Istaknutareferenca">
    <w:name w:val="Intense Reference"/>
    <w:uiPriority w:val="32"/>
    <w:qFormat/>
    <w:rsid w:val="00020CC1"/>
    <w:rPr>
      <w:b/>
      <w:bCs/>
      <w:smallCaps/>
      <w:color w:val="5B9BD5"/>
      <w:spacing w:val="5"/>
    </w:rPr>
  </w:style>
  <w:style w:type="character" w:styleId="Istaknuto">
    <w:name w:val="Emphasis"/>
    <w:qFormat/>
    <w:rsid w:val="00020CC1"/>
    <w:rPr>
      <w:i/>
      <w:iCs/>
    </w:rPr>
  </w:style>
  <w:style w:type="paragraph" w:styleId="Opisslike">
    <w:name w:val="caption"/>
    <w:basedOn w:val="Normal"/>
    <w:next w:val="Normal"/>
    <w:unhideWhenUsed/>
    <w:qFormat/>
    <w:rsid w:val="00213E72"/>
    <w:rPr>
      <w:b/>
      <w:bCs/>
      <w:sz w:val="20"/>
    </w:rPr>
  </w:style>
  <w:style w:type="paragraph" w:customStyle="1" w:styleId="xl82">
    <w:name w:val="xl82"/>
    <w:basedOn w:val="Normal"/>
    <w:rsid w:val="00D70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8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eastAsia="hr-HR"/>
    </w:rPr>
  </w:style>
  <w:style w:type="paragraph" w:customStyle="1" w:styleId="xl83">
    <w:name w:val="xl83"/>
    <w:basedOn w:val="Normal"/>
    <w:rsid w:val="00D70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8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  <w:lang w:eastAsia="hr-HR"/>
    </w:rPr>
  </w:style>
  <w:style w:type="paragraph" w:customStyle="1" w:styleId="xl84">
    <w:name w:val="xl84"/>
    <w:basedOn w:val="Normal"/>
    <w:rsid w:val="00D70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eastAsia="hr-HR"/>
    </w:rPr>
  </w:style>
  <w:style w:type="paragraph" w:customStyle="1" w:styleId="xl85">
    <w:name w:val="xl85"/>
    <w:basedOn w:val="Normal"/>
    <w:rsid w:val="00D70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eastAsia="hr-HR"/>
    </w:rPr>
  </w:style>
  <w:style w:type="paragraph" w:customStyle="1" w:styleId="xl86">
    <w:name w:val="xl86"/>
    <w:basedOn w:val="Normal"/>
    <w:rsid w:val="00D70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  <w:lang w:eastAsia="hr-HR"/>
    </w:rPr>
  </w:style>
  <w:style w:type="paragraph" w:customStyle="1" w:styleId="msonormal0">
    <w:name w:val="msonormal"/>
    <w:basedOn w:val="Normal"/>
    <w:rsid w:val="006A648B"/>
    <w:pPr>
      <w:spacing w:before="100" w:beforeAutospacing="1" w:after="100" w:afterAutospacing="1"/>
    </w:pPr>
    <w:rPr>
      <w:sz w:val="24"/>
      <w:szCs w:val="24"/>
      <w:lang w:eastAsia="hr-HR"/>
    </w:rPr>
  </w:style>
  <w:style w:type="character" w:customStyle="1" w:styleId="Naslov2Char">
    <w:name w:val="Naslov 2 Char"/>
    <w:link w:val="Naslov2"/>
    <w:rsid w:val="00103C70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Odlomakpopisa">
    <w:name w:val="List Paragraph"/>
    <w:basedOn w:val="Normal"/>
    <w:uiPriority w:val="34"/>
    <w:qFormat/>
    <w:rsid w:val="00A43630"/>
    <w:pPr>
      <w:ind w:left="720"/>
      <w:contextualSpacing/>
    </w:pPr>
  </w:style>
  <w:style w:type="paragraph" w:customStyle="1" w:styleId="EmptyCellLayoutStyle">
    <w:name w:val="EmptyCellLayoutStyle"/>
    <w:rsid w:val="00721E34"/>
    <w:pPr>
      <w:spacing w:after="160" w:line="259" w:lineRule="auto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9F3C8-B106-4259-A6C8-02AE6978C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6533</Words>
  <Characters>37242</Characters>
  <Application>Microsoft Office Word</Application>
  <DocSecurity>0</DocSecurity>
  <Lines>310</Lines>
  <Paragraphs>87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25</vt:lpstr>
    </vt:vector>
  </TitlesOfParts>
  <Company/>
  <LinksUpToDate>false</LinksUpToDate>
  <CharactersWithSpaces>43688</CharactersWithSpaces>
  <SharedDoc>false</SharedDoc>
  <HLinks>
    <vt:vector size="6" baseType="variant">
      <vt:variant>
        <vt:i4>1310720</vt:i4>
      </vt:variant>
      <vt:variant>
        <vt:i4>0</vt:i4>
      </vt:variant>
      <vt:variant>
        <vt:i4>0</vt:i4>
      </vt:variant>
      <vt:variant>
        <vt:i4>5</vt:i4>
      </vt:variant>
      <vt:variant>
        <vt:lpwstr>http://www.dubravica.hr/dokumenti/strategija-2014-2020/spgr-dubravica(izmjene-i-dopune 2016.).pdf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subject/>
  <dc:creator>OPĆINA DUBRAVICA</dc:creator>
  <cp:keywords/>
  <cp:lastModifiedBy>Korisnik</cp:lastModifiedBy>
  <cp:revision>25</cp:revision>
  <cp:lastPrinted>2022-12-16T08:56:00Z</cp:lastPrinted>
  <dcterms:created xsi:type="dcterms:W3CDTF">2026-05-15T12:30:00Z</dcterms:created>
  <dcterms:modified xsi:type="dcterms:W3CDTF">2026-05-22T07:06:00Z</dcterms:modified>
</cp:coreProperties>
</file>