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20e1a4e9148e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27054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DUBRAVICA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701.712,50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1.023.158,68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453.174,32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684.510,50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248.538,18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338.648,18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312.646,89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312.461,24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304.040,89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309.851,39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21.736,79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165.263,21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194.060,00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Općine Dubravica u izvještajnom razdoblju od 01. siječnja do 30. rujna 2025. godine iznose 1.023.158,68 €. Odnose se ponajviše na prihode od poreza, odnosno porez na dohodak od nesamostalnog rada što implicira da je u ovom izvještajnom razdoblju došlo do povećanja ekonomske aktivnosti stanovništva Općine, naime povećao se i sam broj ljudi koji imaju prebivalište na području naše Općine i ostvaruju plaću , a povećale su se i same plaće. Povećanju prihoda od poslovanja doprinose također i brojne prijave na javne natječaje i/ili javne pozive za sufinanciranje određenih projekata koje su provedene, temeljem kojih je vidljiva značajna promjena  u odnosu na izvještajno razdoblje prethodne godine.
Ukupni rashodi poslovanja iznose 684.510,50 € od čega rashodi za zaposlene bilježe značajan porast koji se dogodio uslijed povećanja broja zaposlenih i zakonskog povećanja plaća djelatnika, također u ovom izvještajnom razdoblju povećali su se i materijalni rashodi za 142,60% što ukazuje na činjenicu povećanja cijena tekućih materijalnih rashoda bez kojih bi bio ugrožen boljitak i način života svih mještana Općine Dubravica. U navedenom razdoblju evidentirani su prihodi od prodaje nefinancijske imovine u iznosu od 2.609,85 koji se prvenstveno odnose na prodaju zemljišta koje je bilo u vlasništvu Općine, dok su navedeni rashodi za nabavu nefinancijske imovine iskazani u iznosu od 312.416,24 € i odnose se ponajviše  na projektne dokumentacije potrebne za realizaciju projekata. 
Na kraju izvještajnog razdoblja evidentiran je višak prihoda i primitaka, a odnosi se na prihode od prodaje nefinancijske imovine, dijela vlastitih prihoda a najveći dio čini primitak od zaduživanja.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421.448,26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526.461,37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na dohodak od nesamostalnog rada ostvareni su u izvještajnom razdoblju tekuće godine 124,9% veći u odnosu na izvještajno razdoblje prethodne godine iz razloga što se povećala ekonomska aktivnost samog stanovništva; naime povećao se broj ljudi s prebivalištem na području Općine Dubravica, a i same plaće, naknade i nagrade koje su motivirale mještane na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15.370,35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zakupa i iznajmljivanja imovine značajno su se povećali u odnosu na izvještajno razdoblje prethodne godine ,čak 454,20%, više iz razloga što je Općina dala svoj prostor u najam privatnom vrtiću Mali kaj.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56.377,80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118.959,36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za zaposlene povećani su iz razloga što načelnik nije više u funkciji volontera već je zaposlenik Općine Dubravica, a povećanju rashoda zaposlenih pridonio je i rast plaća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246.708,70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351.824,13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bilježe povećanje izazvano povećanjem cijene energenata i usluga koje su nužne za obavljanje redovnih aktivnosti, pružanje i održavanje adekvatnih uvjeta rada i života na području Općine Dubravica.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194.060,00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Rezultat poslovanja izvještajnog razdoblja evidentiran je višak u iznosu 194.060,00 € koji se odnosi na prihode od prodaje nefinancijske imovine u iznosu 2.609,85 €, dio vlastitih prihoda  u iznosu od 5.340,67 €, na opće prihode i primitke u iznosu od 56.033,59 € od  te na prihode od zaduživanja u iznosu od 130.075,89 €. Preneseni manjak prihoda iz prethodnih godina u iznosu od 289.875,01 € umanjen je za višak obračunskog razdoblja tako da manjak poslovanja u izvještajnom razdoblju tj. ukupni rezultat iznosi manjak u iznosu od 95.815,01 €. Manjak se odnosi na prihode od posebnih namjena -12.131,87 €, na prihode od pomoći -34.837,24 €, također relevantno za njegov nastanak je povrat poreza i nastali troškovi pri izradi idejnih i glavnih projekata koji su aplicirani na sredstva EU kao i na sufinanciranje i financiranje iz proračuna RH.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39.801,01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u iznosu 39.801,01 € nisu podmirene radi investicija u veliki projekt čija financijska sredstva još nisu počela pristizati.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0b5048029a42a2" /></Relationships>
</file>